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center"/>
        <w:rPr>
          <w:rFonts w:ascii="微软雅黑" w:hAnsi="微软雅黑" w:eastAsia="微软雅黑"/>
          <w:color w:val="ED5A38"/>
          <w:sz w:val="28"/>
          <w:szCs w:val="28"/>
          <w:shd w:val="clear" w:color="auto" w:fill="FFFFFF"/>
        </w:rPr>
      </w:pPr>
      <w:r>
        <w:rPr>
          <w:rFonts w:hint="eastAsia" w:ascii="微软雅黑" w:hAnsi="微软雅黑" w:eastAsia="微软雅黑"/>
          <w:color w:val="ED5A38"/>
          <w:sz w:val="28"/>
          <w:szCs w:val="28"/>
          <w:shd w:val="clear" w:color="auto" w:fill="FFFFFF"/>
        </w:rPr>
        <w:t>2015年（中级）社会工作法规政策真题 参考答案</w:t>
      </w:r>
    </w:p>
    <w:p>
      <w:pPr>
        <w:spacing w:line="240" w:lineRule="atLeast"/>
        <w:rPr>
          <w:rFonts w:asciiTheme="majorEastAsia" w:hAnsiTheme="majorEastAsia" w:eastAsiaTheme="majorEastAsia" w:cstheme="majorEastAsia"/>
          <w:color w:val="333333"/>
          <w:szCs w:val="21"/>
        </w:rPr>
      </w:pPr>
      <w:r>
        <w:rPr>
          <w:rStyle w:val="4"/>
          <w:rFonts w:hint="eastAsia" w:asciiTheme="majorEastAsia" w:hAnsiTheme="majorEastAsia" w:eastAsiaTheme="majorEastAsia" w:cstheme="majorEastAsia"/>
          <w:color w:val="333333"/>
          <w:sz w:val="30"/>
          <w:szCs w:val="30"/>
        </w:rPr>
        <w:br w:type="textWrapping"/>
      </w:r>
      <w:r>
        <w:rPr>
          <w:rFonts w:hint="eastAsia" w:asciiTheme="majorEastAsia" w:hAnsiTheme="majorEastAsia" w:eastAsiaTheme="majorEastAsia" w:cstheme="majorEastAsia"/>
          <w:color w:val="333333"/>
          <w:szCs w:val="21"/>
        </w:rPr>
        <w:t>一、单项选择题</w:t>
      </w:r>
      <w:r>
        <w:rPr>
          <w:rFonts w:hint="eastAsia" w:asciiTheme="majorEastAsia" w:hAnsiTheme="majorEastAsia" w:eastAsiaTheme="majorEastAsia" w:cstheme="majorEastAsia"/>
          <w:color w:val="333333"/>
          <w:szCs w:val="21"/>
        </w:rPr>
        <w:br w:type="textWrapping"/>
      </w:r>
      <w:r>
        <w:rPr>
          <w:rFonts w:hint="eastAsia" w:asciiTheme="majorEastAsia" w:hAnsiTheme="majorEastAsia" w:eastAsiaTheme="majorEastAsia" w:cstheme="majorEastAsia"/>
          <w:color w:val="333333"/>
          <w:szCs w:val="21"/>
        </w:rPr>
        <w:t>1．C【解析】十八届三中全会《中共中央关于全面深化改革若干重大问题的决定》提出了要激发社会组织活力，适合由社会组织提供的公共服务和解决的事项．交由社会组织承担；提出了限期实现行业协会、商会与行政机关真正脱钩；行业协会商会类、科技类、公益完善类、城乡社区服务类社会组织成立时直接依法申请登记的政策原则。故答案选C。</w:t>
      </w:r>
      <w:r>
        <w:rPr>
          <w:rFonts w:hint="eastAsia" w:asciiTheme="majorEastAsia" w:hAnsiTheme="majorEastAsia" w:eastAsiaTheme="majorEastAsia" w:cstheme="majorEastAsia"/>
          <w:color w:val="333333"/>
          <w:szCs w:val="21"/>
        </w:rPr>
        <w:br w:type="textWrapping"/>
      </w:r>
      <w:r>
        <w:rPr>
          <w:rFonts w:hint="eastAsia" w:asciiTheme="majorEastAsia" w:hAnsiTheme="majorEastAsia" w:eastAsiaTheme="majorEastAsia" w:cstheme="majorEastAsia"/>
          <w:color w:val="333333"/>
          <w:szCs w:val="21"/>
        </w:rPr>
        <w:t>2．C【解析】具体来讲，对老年人福利机构、残疾人福利和服务机构、儿童福利机构、收养服务机构、妇女儿童援助机构、困难职工帮扶机构、婚姻家庭服务机构、青少年服务机构、社会救助服务和管理机构、优抚安置服务保障机构等以社会工作服务为主的事业单位，可将社会工作专业岗位明确为主体专业技术岗位。对学校、医院、人口计生服务机构等需要开展社会工作服务的单位，要将社会工作专业岗位纳入专业技术岗位管理范围。</w:t>
      </w:r>
      <w:r>
        <w:rPr>
          <w:rFonts w:hint="eastAsia" w:asciiTheme="majorEastAsia" w:hAnsiTheme="majorEastAsia" w:eastAsiaTheme="majorEastAsia" w:cstheme="majorEastAsia"/>
          <w:color w:val="333333"/>
          <w:szCs w:val="21"/>
        </w:rPr>
        <w:br w:type="textWrapping"/>
      </w:r>
      <w:r>
        <w:rPr>
          <w:rFonts w:hint="eastAsia" w:asciiTheme="majorEastAsia" w:hAnsiTheme="majorEastAsia" w:eastAsiaTheme="majorEastAsia" w:cstheme="majorEastAsia"/>
          <w:color w:val="333333"/>
          <w:szCs w:val="21"/>
        </w:rPr>
        <w:t>3．C【解析】《社会救助暂行办法》为社会救助事业发展提供了法律依据．有利于统筹社会救助体系建设，不断完善拖底线、救急难、可持续的社会救助制度。形成保障困难群众基本生活的安全网。</w:t>
      </w:r>
      <w:r>
        <w:rPr>
          <w:rFonts w:hint="eastAsia" w:asciiTheme="majorEastAsia" w:hAnsiTheme="majorEastAsia" w:eastAsiaTheme="majorEastAsia" w:cstheme="majorEastAsia"/>
          <w:color w:val="333333"/>
          <w:szCs w:val="21"/>
        </w:rPr>
        <w:br w:type="textWrapping"/>
      </w:r>
      <w:r>
        <w:rPr>
          <w:rFonts w:hint="eastAsia" w:asciiTheme="majorEastAsia" w:hAnsiTheme="majorEastAsia" w:eastAsiaTheme="majorEastAsia" w:cstheme="majorEastAsia"/>
          <w:color w:val="333333"/>
          <w:szCs w:val="21"/>
        </w:rPr>
        <w:t>4．D【解析】县级人民政府民政部门在提出审批意见前，应当全面审查乡镇人民政府(街道办事处)上报的申请材料、调查材料和审核意见，并按照不低于30%的比例人户抽查。</w:t>
      </w:r>
      <w:r>
        <w:rPr>
          <w:rFonts w:hint="eastAsia" w:asciiTheme="majorEastAsia" w:hAnsiTheme="majorEastAsia" w:eastAsiaTheme="majorEastAsia" w:cstheme="majorEastAsia"/>
          <w:color w:val="333333"/>
          <w:szCs w:val="21"/>
        </w:rPr>
        <w:br w:type="textWrapping"/>
      </w:r>
      <w:r>
        <w:rPr>
          <w:rFonts w:hint="eastAsia" w:asciiTheme="majorEastAsia" w:hAnsiTheme="majorEastAsia" w:eastAsiaTheme="majorEastAsia" w:cstheme="majorEastAsia"/>
          <w:color w:val="333333"/>
          <w:szCs w:val="21"/>
        </w:rPr>
        <w:t>5．D【解析】持有非农业户口的居民可以申请城市低保．持有农业户口的居民可以申请农村低保。共同生活的家庭成员分别持有非农业户口和农业户口的．一般按户籍类别分别申请城市低保或农村低保。</w:t>
      </w:r>
      <w:r>
        <w:rPr>
          <w:rFonts w:hint="eastAsia" w:asciiTheme="majorEastAsia" w:hAnsiTheme="majorEastAsia" w:eastAsiaTheme="majorEastAsia" w:cstheme="majorEastAsia"/>
          <w:color w:val="333333"/>
          <w:szCs w:val="21"/>
        </w:rPr>
        <w:br w:type="textWrapping"/>
      </w:r>
      <w:r>
        <w:rPr>
          <w:rFonts w:hint="eastAsia" w:asciiTheme="majorEastAsia" w:hAnsiTheme="majorEastAsia" w:eastAsiaTheme="majorEastAsia" w:cstheme="majorEastAsia"/>
          <w:color w:val="333333"/>
          <w:szCs w:val="21"/>
        </w:rPr>
        <w:t>6．A【解析】家庭成员申请有困难的，可以委托村民委员会、居民委员会代为提出申请乡镇人民政府、街道办事处应当通过人户调查、邻里访问、信函索证、群众评议、信息核查等方式，对申请人的家庭收入状况、财产状况进行调查核实，提出初审意见，在申请人所在村、社区公示后报县级人民政府民政部门审批。</w:t>
      </w:r>
      <w:r>
        <w:rPr>
          <w:rFonts w:hint="eastAsia" w:asciiTheme="majorEastAsia" w:hAnsiTheme="majorEastAsia" w:eastAsiaTheme="majorEastAsia" w:cstheme="majorEastAsia"/>
          <w:color w:val="333333"/>
          <w:szCs w:val="21"/>
        </w:rPr>
        <w:br w:type="textWrapping"/>
      </w:r>
      <w:r>
        <w:rPr>
          <w:rFonts w:hint="eastAsia" w:asciiTheme="majorEastAsia" w:hAnsiTheme="majorEastAsia" w:eastAsiaTheme="majorEastAsia" w:cstheme="majorEastAsia"/>
          <w:color w:val="333333"/>
          <w:szCs w:val="21"/>
        </w:rPr>
        <w:t>7．C【解析】《最低生活保障审核审批办法(试行)》规定，家庭经济状况调查结束后，乡镇人民政府(街道办事处)应当在5个工作日内，在村(居)民委员会的协助下，以村(居)为单位对申请人家庭经济状况调查结果的客观性、真实性进行民主评议。村(居)民代表人数不得少于参加评议总人数的三分之二。</w:t>
      </w:r>
      <w:r>
        <w:rPr>
          <w:rFonts w:hint="eastAsia" w:asciiTheme="majorEastAsia" w:hAnsiTheme="majorEastAsia" w:eastAsiaTheme="majorEastAsia" w:cstheme="majorEastAsia"/>
          <w:color w:val="333333"/>
          <w:szCs w:val="21"/>
        </w:rPr>
        <w:br w:type="textWrapping"/>
      </w:r>
      <w:r>
        <w:rPr>
          <w:rFonts w:hint="eastAsia" w:asciiTheme="majorEastAsia" w:hAnsiTheme="majorEastAsia" w:eastAsiaTheme="majorEastAsia" w:cstheme="majorEastAsia"/>
          <w:color w:val="333333"/>
          <w:szCs w:val="21"/>
        </w:rPr>
        <w:t>8．C【解析】考虑到低保申请者的情况有所不同，为了保障特别困难的家庭以及其成员的生活水平，对低保家庭中的下列人员，可以采取多种措施提高救助水平。</w:t>
      </w:r>
      <w:r>
        <w:rPr>
          <w:rFonts w:hint="eastAsia" w:asciiTheme="majorEastAsia" w:hAnsiTheme="majorEastAsia" w:eastAsiaTheme="majorEastAsia" w:cstheme="majorEastAsia"/>
          <w:color w:val="333333"/>
          <w:szCs w:val="21"/>
        </w:rPr>
        <w:br w:type="textWrapping"/>
      </w:r>
      <w:r>
        <w:rPr>
          <w:rFonts w:hint="eastAsia" w:asciiTheme="majorEastAsia" w:hAnsiTheme="majorEastAsia" w:eastAsiaTheme="majorEastAsia" w:cstheme="majorEastAsia"/>
          <w:color w:val="333333"/>
          <w:szCs w:val="21"/>
        </w:rPr>
        <w:t>(1)老年人；</w:t>
      </w:r>
      <w:r>
        <w:rPr>
          <w:rFonts w:hint="eastAsia" w:asciiTheme="majorEastAsia" w:hAnsiTheme="majorEastAsia" w:eastAsiaTheme="majorEastAsia" w:cstheme="majorEastAsia"/>
          <w:color w:val="333333"/>
          <w:szCs w:val="21"/>
        </w:rPr>
        <w:br w:type="textWrapping"/>
      </w:r>
      <w:r>
        <w:rPr>
          <w:rFonts w:hint="eastAsia" w:asciiTheme="majorEastAsia" w:hAnsiTheme="majorEastAsia" w:eastAsiaTheme="majorEastAsia" w:cstheme="majorEastAsia"/>
          <w:color w:val="333333"/>
          <w:szCs w:val="21"/>
        </w:rPr>
        <w:t>(2)未成年人；</w:t>
      </w:r>
      <w:r>
        <w:rPr>
          <w:rFonts w:hint="eastAsia" w:asciiTheme="majorEastAsia" w:hAnsiTheme="majorEastAsia" w:eastAsiaTheme="majorEastAsia" w:cstheme="majorEastAsia"/>
          <w:color w:val="333333"/>
          <w:szCs w:val="21"/>
        </w:rPr>
        <w:br w:type="textWrapping"/>
      </w:r>
      <w:r>
        <w:rPr>
          <w:rFonts w:hint="eastAsia" w:asciiTheme="majorEastAsia" w:hAnsiTheme="majorEastAsia" w:eastAsiaTheme="majorEastAsia" w:cstheme="majorEastAsia"/>
          <w:color w:val="333333"/>
          <w:szCs w:val="21"/>
        </w:rPr>
        <w:t>(3)重度残疾人：</w:t>
      </w:r>
      <w:r>
        <w:rPr>
          <w:rFonts w:hint="eastAsia" w:asciiTheme="majorEastAsia" w:hAnsiTheme="majorEastAsia" w:eastAsiaTheme="majorEastAsia" w:cstheme="majorEastAsia"/>
          <w:color w:val="333333"/>
          <w:szCs w:val="21"/>
        </w:rPr>
        <w:br w:type="textWrapping"/>
      </w:r>
      <w:r>
        <w:rPr>
          <w:rFonts w:hint="eastAsia" w:asciiTheme="majorEastAsia" w:hAnsiTheme="majorEastAsia" w:eastAsiaTheme="majorEastAsia" w:cstheme="majorEastAsia"/>
          <w:color w:val="333333"/>
          <w:szCs w:val="21"/>
        </w:rPr>
        <w:t>(4)重病患者；</w:t>
      </w:r>
      <w:r>
        <w:rPr>
          <w:rFonts w:hint="eastAsia" w:asciiTheme="majorEastAsia" w:hAnsiTheme="majorEastAsia" w:eastAsiaTheme="majorEastAsia" w:cstheme="majorEastAsia"/>
          <w:color w:val="333333"/>
          <w:szCs w:val="21"/>
        </w:rPr>
        <w:br w:type="textWrapping"/>
      </w:r>
      <w:r>
        <w:rPr>
          <w:rFonts w:hint="eastAsia" w:asciiTheme="majorEastAsia" w:hAnsiTheme="majorEastAsia" w:eastAsiaTheme="majorEastAsia" w:cstheme="majorEastAsia"/>
          <w:color w:val="333333"/>
          <w:szCs w:val="21"/>
        </w:rPr>
        <w:t>(5)县级以上地方人民政府确定的其他生活困难人员。</w:t>
      </w:r>
      <w:r>
        <w:rPr>
          <w:rFonts w:hint="eastAsia" w:asciiTheme="majorEastAsia" w:hAnsiTheme="majorEastAsia" w:eastAsiaTheme="majorEastAsia" w:cstheme="majorEastAsia"/>
          <w:color w:val="333333"/>
          <w:szCs w:val="21"/>
        </w:rPr>
        <w:br w:type="textWrapping"/>
      </w:r>
      <w:r>
        <w:rPr>
          <w:rFonts w:hint="eastAsia" w:asciiTheme="majorEastAsia" w:hAnsiTheme="majorEastAsia" w:eastAsiaTheme="majorEastAsia" w:cstheme="majorEastAsia"/>
          <w:color w:val="333333"/>
          <w:szCs w:val="21"/>
        </w:rPr>
        <w:t>9．B【解析】老年人的婚姻自由受法律保护。子女或者其他亲属不得干涉老年人离婚、再婚及婚后的生活。赡养人的赡养义务不因老年人的婚姻关系变化而消除。故答案应选B。</w:t>
      </w:r>
      <w:r>
        <w:rPr>
          <w:rFonts w:hint="eastAsia" w:asciiTheme="majorEastAsia" w:hAnsiTheme="majorEastAsia" w:eastAsiaTheme="majorEastAsia" w:cstheme="majorEastAsia"/>
          <w:color w:val="333333"/>
          <w:szCs w:val="21"/>
        </w:rPr>
        <w:br w:type="textWrapping"/>
      </w:r>
      <w:r>
        <w:rPr>
          <w:rFonts w:hint="eastAsia" w:asciiTheme="majorEastAsia" w:hAnsiTheme="majorEastAsia" w:eastAsiaTheme="majorEastAsia" w:cstheme="majorEastAsia"/>
          <w:color w:val="333333"/>
          <w:szCs w:val="21"/>
        </w:rPr>
        <w:t>10．B【解析】《妇女权益保障法》规定，国家保障妇女享有与男子平等的婚姻家庭权利，这些权益包括婚姻自主权、生育权、反对家庭暴力、家庭财产权和子女监护权。故答案应选B。</w:t>
      </w:r>
      <w:r>
        <w:rPr>
          <w:rFonts w:hint="eastAsia" w:asciiTheme="majorEastAsia" w:hAnsiTheme="majorEastAsia" w:eastAsiaTheme="majorEastAsia" w:cstheme="majorEastAsia"/>
          <w:color w:val="333333"/>
          <w:szCs w:val="21"/>
        </w:rPr>
        <w:br w:type="textWrapping"/>
      </w:r>
      <w:r>
        <w:rPr>
          <w:rFonts w:hint="eastAsia" w:asciiTheme="majorEastAsia" w:hAnsiTheme="majorEastAsia" w:eastAsiaTheme="majorEastAsia" w:cstheme="majorEastAsia"/>
          <w:color w:val="333333"/>
          <w:szCs w:val="21"/>
        </w:rPr>
        <w:t>11．D【解析】《关于加强和改进流浪未成年人救助保护工作的意见》规定，流出地救助保护机构要对流浪未成年人的家庭监护情况进行调查评估：对确无监护能力的．由救助保护机构协助监护人及时委托其他人员代为监护；对拒不履行监护责任、经反复教育不改的，由救助保护机构向人民法院提出申请撤销其监护人资格，依法另行指定监护人。</w:t>
      </w:r>
      <w:r>
        <w:rPr>
          <w:rFonts w:hint="eastAsia" w:asciiTheme="majorEastAsia" w:hAnsiTheme="majorEastAsia" w:eastAsiaTheme="majorEastAsia" w:cstheme="majorEastAsia"/>
          <w:color w:val="333333"/>
          <w:szCs w:val="21"/>
        </w:rPr>
        <w:br w:type="textWrapping"/>
      </w:r>
      <w:r>
        <w:rPr>
          <w:rFonts w:hint="eastAsia" w:asciiTheme="majorEastAsia" w:hAnsiTheme="majorEastAsia" w:eastAsiaTheme="majorEastAsia" w:cstheme="majorEastAsia"/>
          <w:color w:val="333333"/>
          <w:szCs w:val="21"/>
        </w:rPr>
        <w:t>12．B【解析】康复工作应当从实际出发，将现代康复技术与传统康复技术相结合；以社区康复为基础，康复机构为骨干，残疾人家庭为依托；以实用、易行、受益广的康复内容为重点，优先开展残疾儿童抢救性治疗和康复；发展符合康复要求的科学技术，鼓励自主创新，加强康复新技术的研究、开发和应用，为残疾人提供有效的康复服务。故答案应选B。</w:t>
      </w:r>
      <w:r>
        <w:rPr>
          <w:rFonts w:hint="eastAsia" w:asciiTheme="majorEastAsia" w:hAnsiTheme="majorEastAsia" w:eastAsiaTheme="majorEastAsia" w:cstheme="majorEastAsia"/>
          <w:color w:val="333333"/>
          <w:szCs w:val="21"/>
        </w:rPr>
        <w:br w:type="textWrapping"/>
      </w:r>
      <w:r>
        <w:rPr>
          <w:rFonts w:hint="eastAsia" w:asciiTheme="majorEastAsia" w:hAnsiTheme="majorEastAsia" w:eastAsiaTheme="majorEastAsia" w:cstheme="majorEastAsia"/>
          <w:color w:val="333333"/>
          <w:szCs w:val="21"/>
        </w:rPr>
        <w:t>13．D【解析】可撤销婚姻，是指已经成立的婚姻因违反结婚的条件(主要指私益要件)，经撤销权人申请，由有权机关依法予以撤销的婚姻。因胁迫而缔结的婚姻属于可撤销婚姻。</w:t>
      </w:r>
      <w:r>
        <w:rPr>
          <w:rFonts w:hint="eastAsia" w:asciiTheme="majorEastAsia" w:hAnsiTheme="majorEastAsia" w:eastAsiaTheme="majorEastAsia" w:cstheme="majorEastAsia"/>
          <w:color w:val="333333"/>
          <w:szCs w:val="21"/>
        </w:rPr>
        <w:br w:type="textWrapping"/>
      </w:r>
      <w:r>
        <w:rPr>
          <w:rFonts w:hint="eastAsia" w:asciiTheme="majorEastAsia" w:hAnsiTheme="majorEastAsia" w:eastAsiaTheme="majorEastAsia" w:cstheme="majorEastAsia"/>
          <w:color w:val="333333"/>
          <w:szCs w:val="21"/>
        </w:rPr>
        <w:t>14．C【解析】夫妻共同财产是在婚姻关系存续期间所得的下列财产：工资、奖金；生产、经营的收益；知识产权的收益；继承或赠与所得的财产；其他应当归共同所有的财产。根据《最高人民法院关于适用(中华人民共和国婚姻法)若干问题的解释(二)》，“其他应当归共同所有的财产”包括：一方以个人财产投资取得的收益；男女双方实际取得或者应当取得的住房补贴、住房公积金；男女双方实际取得或者应当取得的养老保险金、破产安置补偿费。A、B、D项属于夫妻法定个人特有财产。</w:t>
      </w:r>
      <w:r>
        <w:rPr>
          <w:rFonts w:hint="eastAsia" w:asciiTheme="majorEastAsia" w:hAnsiTheme="majorEastAsia" w:eastAsiaTheme="majorEastAsia" w:cstheme="majorEastAsia"/>
          <w:color w:val="333333"/>
          <w:szCs w:val="21"/>
        </w:rPr>
        <w:br w:type="textWrapping"/>
      </w:r>
      <w:r>
        <w:rPr>
          <w:rFonts w:hint="eastAsia" w:asciiTheme="majorEastAsia" w:hAnsiTheme="majorEastAsia" w:eastAsiaTheme="majorEastAsia" w:cstheme="majorEastAsia"/>
          <w:color w:val="333333"/>
          <w:szCs w:val="21"/>
        </w:rPr>
        <w:t>15．A【解析】不满14周岁的未成年人符合下列情形之一的，可以被收养：</w:t>
      </w:r>
      <w:r>
        <w:rPr>
          <w:rFonts w:hint="eastAsia" w:asciiTheme="majorEastAsia" w:hAnsiTheme="majorEastAsia" w:eastAsiaTheme="majorEastAsia" w:cstheme="majorEastAsia"/>
          <w:color w:val="333333"/>
          <w:szCs w:val="21"/>
        </w:rPr>
        <w:br w:type="textWrapping"/>
      </w:r>
      <w:r>
        <w:rPr>
          <w:rFonts w:hint="eastAsia" w:asciiTheme="majorEastAsia" w:hAnsiTheme="majorEastAsia" w:eastAsiaTheme="majorEastAsia" w:cstheme="majorEastAsia"/>
          <w:color w:val="333333"/>
          <w:szCs w:val="21"/>
        </w:rPr>
        <w:t>(1)丧失父母的孤儿；</w:t>
      </w:r>
      <w:r>
        <w:rPr>
          <w:rFonts w:hint="eastAsia" w:asciiTheme="majorEastAsia" w:hAnsiTheme="majorEastAsia" w:eastAsiaTheme="majorEastAsia" w:cstheme="majorEastAsia"/>
          <w:color w:val="333333"/>
          <w:szCs w:val="21"/>
        </w:rPr>
        <w:br w:type="textWrapping"/>
      </w:r>
      <w:r>
        <w:rPr>
          <w:rFonts w:hint="eastAsia" w:asciiTheme="majorEastAsia" w:hAnsiTheme="majorEastAsia" w:eastAsiaTheme="majorEastAsia" w:cstheme="majorEastAsia"/>
          <w:color w:val="333333"/>
          <w:szCs w:val="21"/>
        </w:rPr>
        <w:t>(2)查找不到生父母的弃婴和儿童；</w:t>
      </w:r>
      <w:r>
        <w:rPr>
          <w:rFonts w:hint="eastAsia" w:asciiTheme="majorEastAsia" w:hAnsiTheme="majorEastAsia" w:eastAsiaTheme="majorEastAsia" w:cstheme="majorEastAsia"/>
          <w:color w:val="333333"/>
          <w:szCs w:val="21"/>
        </w:rPr>
        <w:br w:type="textWrapping"/>
      </w:r>
      <w:r>
        <w:rPr>
          <w:rFonts w:hint="eastAsia" w:asciiTheme="majorEastAsia" w:hAnsiTheme="majorEastAsia" w:eastAsiaTheme="majorEastAsia" w:cstheme="majorEastAsia"/>
          <w:color w:val="333333"/>
          <w:szCs w:val="21"/>
        </w:rPr>
        <w:t>(3)生父母有特殊困难无力抚养的子女。</w:t>
      </w:r>
      <w:r>
        <w:rPr>
          <w:rFonts w:hint="eastAsia" w:asciiTheme="majorEastAsia" w:hAnsiTheme="majorEastAsia" w:eastAsiaTheme="majorEastAsia" w:cstheme="majorEastAsia"/>
          <w:color w:val="333333"/>
          <w:szCs w:val="21"/>
        </w:rPr>
        <w:br w:type="textWrapping"/>
      </w:r>
      <w:r>
        <w:rPr>
          <w:rFonts w:hint="eastAsia" w:asciiTheme="majorEastAsia" w:hAnsiTheme="majorEastAsia" w:eastAsiaTheme="majorEastAsia" w:cstheme="majorEastAsia"/>
          <w:color w:val="333333"/>
          <w:szCs w:val="21"/>
        </w:rPr>
        <w:t>16．A【解析】收养孤儿、残疾儿童或社会福利机构抚养的查找不到生父母的弃婴和儿童．可以不受收养人无子女和收养1名的限制。</w:t>
      </w:r>
      <w:r>
        <w:rPr>
          <w:rFonts w:hint="eastAsia" w:asciiTheme="majorEastAsia" w:hAnsiTheme="majorEastAsia" w:eastAsiaTheme="majorEastAsia" w:cstheme="majorEastAsia"/>
          <w:color w:val="333333"/>
          <w:szCs w:val="21"/>
        </w:rPr>
        <w:br w:type="textWrapping"/>
      </w:r>
      <w:r>
        <w:rPr>
          <w:rFonts w:hint="eastAsia" w:asciiTheme="majorEastAsia" w:hAnsiTheme="majorEastAsia" w:eastAsiaTheme="majorEastAsia" w:cstheme="majorEastAsia"/>
          <w:color w:val="333333"/>
          <w:szCs w:val="21"/>
        </w:rPr>
        <w:t>17．B【解析】《继承法》规定，遗嘱人在危急情况下，可以立口头遗嘱。</w:t>
      </w:r>
      <w:r>
        <w:rPr>
          <w:rFonts w:hint="eastAsia" w:asciiTheme="majorEastAsia" w:hAnsiTheme="majorEastAsia" w:eastAsiaTheme="majorEastAsia" w:cstheme="majorEastAsia"/>
          <w:color w:val="333333"/>
          <w:szCs w:val="21"/>
        </w:rPr>
        <w:br w:type="textWrapping"/>
      </w:r>
      <w:r>
        <w:rPr>
          <w:rFonts w:hint="eastAsia" w:asciiTheme="majorEastAsia" w:hAnsiTheme="majorEastAsia" w:eastAsiaTheme="majorEastAsia" w:cstheme="majorEastAsia"/>
          <w:color w:val="333333"/>
          <w:szCs w:val="21"/>
        </w:rPr>
        <w:t>18．B【解析】继承权丧失的原因：</w:t>
      </w:r>
      <w:r>
        <w:rPr>
          <w:rFonts w:hint="eastAsia" w:asciiTheme="majorEastAsia" w:hAnsiTheme="majorEastAsia" w:eastAsiaTheme="majorEastAsia" w:cstheme="majorEastAsia"/>
          <w:color w:val="333333"/>
          <w:szCs w:val="21"/>
        </w:rPr>
        <w:br w:type="textWrapping"/>
      </w:r>
      <w:r>
        <w:rPr>
          <w:rFonts w:hint="eastAsia" w:asciiTheme="majorEastAsia" w:hAnsiTheme="majorEastAsia" w:eastAsiaTheme="majorEastAsia" w:cstheme="majorEastAsia"/>
          <w:color w:val="333333"/>
          <w:szCs w:val="21"/>
        </w:rPr>
        <w:t>(1)故意杀害被继承人的；</w:t>
      </w:r>
      <w:r>
        <w:rPr>
          <w:rFonts w:hint="eastAsia" w:asciiTheme="majorEastAsia" w:hAnsiTheme="majorEastAsia" w:eastAsiaTheme="majorEastAsia" w:cstheme="majorEastAsia"/>
          <w:color w:val="333333"/>
          <w:szCs w:val="21"/>
        </w:rPr>
        <w:br w:type="textWrapping"/>
      </w:r>
      <w:r>
        <w:rPr>
          <w:rFonts w:hint="eastAsia" w:asciiTheme="majorEastAsia" w:hAnsiTheme="majorEastAsia" w:eastAsiaTheme="majorEastAsia" w:cstheme="majorEastAsia"/>
          <w:color w:val="333333"/>
          <w:szCs w:val="21"/>
        </w:rPr>
        <w:t>(2)为争夺遗产而杀害其他继承人的；</w:t>
      </w:r>
      <w:r>
        <w:rPr>
          <w:rFonts w:hint="eastAsia" w:asciiTheme="majorEastAsia" w:hAnsiTheme="majorEastAsia" w:eastAsiaTheme="majorEastAsia" w:cstheme="majorEastAsia"/>
          <w:color w:val="333333"/>
          <w:szCs w:val="21"/>
        </w:rPr>
        <w:br w:type="textWrapping"/>
      </w:r>
      <w:r>
        <w:rPr>
          <w:rFonts w:hint="eastAsia" w:asciiTheme="majorEastAsia" w:hAnsiTheme="majorEastAsia" w:eastAsiaTheme="majorEastAsia" w:cstheme="majorEastAsia"/>
          <w:color w:val="333333"/>
          <w:szCs w:val="21"/>
        </w:rPr>
        <w:t>(3)遗弃被继承人或者虐待被继承人情节严重的；</w:t>
      </w:r>
      <w:r>
        <w:rPr>
          <w:rFonts w:hint="eastAsia" w:asciiTheme="majorEastAsia" w:hAnsiTheme="majorEastAsia" w:eastAsiaTheme="majorEastAsia" w:cstheme="majorEastAsia"/>
          <w:color w:val="333333"/>
          <w:szCs w:val="21"/>
        </w:rPr>
        <w:br w:type="textWrapping"/>
      </w:r>
      <w:r>
        <w:rPr>
          <w:rFonts w:hint="eastAsia" w:asciiTheme="majorEastAsia" w:hAnsiTheme="majorEastAsia" w:eastAsiaTheme="majorEastAsia" w:cstheme="majorEastAsia"/>
          <w:color w:val="333333"/>
          <w:szCs w:val="21"/>
        </w:rPr>
        <w:t>(4)伪造、篡改或者销毁遗嘱，情节严重的。</w:t>
      </w:r>
      <w:r>
        <w:rPr>
          <w:rFonts w:hint="eastAsia" w:asciiTheme="majorEastAsia" w:hAnsiTheme="majorEastAsia" w:eastAsiaTheme="majorEastAsia" w:cstheme="majorEastAsia"/>
          <w:color w:val="333333"/>
          <w:szCs w:val="21"/>
        </w:rPr>
        <w:br w:type="textWrapping"/>
      </w:r>
      <w:r>
        <w:rPr>
          <w:rFonts w:hint="eastAsia" w:asciiTheme="majorEastAsia" w:hAnsiTheme="majorEastAsia" w:eastAsiaTheme="majorEastAsia" w:cstheme="majorEastAsia"/>
          <w:color w:val="333333"/>
          <w:szCs w:val="21"/>
        </w:rPr>
        <w:t>19．D【解析】人民调解员在调解纠纷过程中，发现纠纷有可能激化的，应当采取有针对性的预防措施；对有可能引起治安案件、刑事案件的纠纷，应当及时向当地公安机关或者其他看关部门报告。派出所为公安系统的基层组织，上级公安机关的派出机构。故选D。</w:t>
      </w:r>
      <w:r>
        <w:rPr>
          <w:rFonts w:hint="eastAsia" w:asciiTheme="majorEastAsia" w:hAnsiTheme="majorEastAsia" w:eastAsiaTheme="majorEastAsia" w:cstheme="majorEastAsia"/>
          <w:color w:val="333333"/>
          <w:szCs w:val="21"/>
        </w:rPr>
        <w:br w:type="textWrapping"/>
      </w:r>
      <w:r>
        <w:rPr>
          <w:rFonts w:hint="eastAsia" w:asciiTheme="majorEastAsia" w:hAnsiTheme="majorEastAsia" w:eastAsiaTheme="majorEastAsia" w:cstheme="majorEastAsia"/>
          <w:color w:val="333333"/>
          <w:szCs w:val="21"/>
        </w:rPr>
        <w:t>20．D【解析】尊重当事人的权利，不得因调解而阻止当事人依法通过仲裁、行政、司法等途径维护自己的权利，这是调解工作必须遵守的第三个原则，也是人民调解的保障。故本题说法错误的为D选项。</w:t>
      </w:r>
      <w:r>
        <w:rPr>
          <w:rFonts w:hint="eastAsia" w:asciiTheme="majorEastAsia" w:hAnsiTheme="majorEastAsia" w:eastAsiaTheme="majorEastAsia" w:cstheme="majorEastAsia"/>
          <w:color w:val="333333"/>
          <w:szCs w:val="21"/>
        </w:rPr>
        <w:br w:type="textWrapping"/>
      </w:r>
      <w:r>
        <w:rPr>
          <w:rFonts w:hint="eastAsia" w:asciiTheme="majorEastAsia" w:hAnsiTheme="majorEastAsia" w:eastAsiaTheme="majorEastAsia" w:cstheme="majorEastAsia"/>
          <w:color w:val="333333"/>
          <w:szCs w:val="21"/>
        </w:rPr>
        <w:t>21．A【解析】省级领导干部每半年至少1天、市厅级领导干部每季度至少1天、县(市、区、旗)领导干部每月至少1天、乡镇(街道)领导干部每周至少1天到信访接待场所．按照属地管理、分级负责的原则接待群众来访，省、市及其工作部门领导干部一般不接待越级上访。</w:t>
      </w:r>
      <w:r>
        <w:rPr>
          <w:rFonts w:hint="eastAsia" w:asciiTheme="majorEastAsia" w:hAnsiTheme="majorEastAsia" w:eastAsiaTheme="majorEastAsia" w:cstheme="majorEastAsia"/>
          <w:color w:val="333333"/>
          <w:szCs w:val="21"/>
        </w:rPr>
        <w:br w:type="textWrapping"/>
      </w:r>
      <w:r>
        <w:rPr>
          <w:rFonts w:hint="eastAsia" w:asciiTheme="majorEastAsia" w:hAnsiTheme="majorEastAsia" w:eastAsiaTheme="majorEastAsia" w:cstheme="majorEastAsia"/>
          <w:color w:val="333333"/>
          <w:szCs w:val="21"/>
        </w:rPr>
        <w:t>22．D【解析】《社区矫正实施办法》规定，社区矫正人员有下列情形之一的，县级司法行政机关应当给予警告，并出具书面决定。……(2)违反关于报告、会客、外出、居住地变更规定的．．．…．社区矫正人员因就医、家庭重大变故等原因，确需离开所居住的市、县(旗)，在七日以内的，应当报经司法所批准；超过七日的，应当由司法所签署意见后报经县级司法行政机关批准。D项，违反了关于外出的规定。．</w:t>
      </w:r>
      <w:r>
        <w:rPr>
          <w:rFonts w:hint="eastAsia" w:asciiTheme="majorEastAsia" w:hAnsiTheme="majorEastAsia" w:eastAsiaTheme="majorEastAsia" w:cstheme="majorEastAsia"/>
          <w:color w:val="333333"/>
          <w:szCs w:val="21"/>
        </w:rPr>
        <w:br w:type="textWrapping"/>
      </w:r>
      <w:r>
        <w:rPr>
          <w:rFonts w:hint="eastAsia" w:asciiTheme="majorEastAsia" w:hAnsiTheme="majorEastAsia" w:eastAsiaTheme="majorEastAsia" w:cstheme="majorEastAsia"/>
          <w:color w:val="333333"/>
          <w:szCs w:val="21"/>
        </w:rPr>
        <w:t>23．A【解析】县级以上各级人民政府应当将禁毒工作纳入国民经济和社会发展规划，并将禁毒经费列入本级财政预算。．</w:t>
      </w:r>
      <w:r>
        <w:rPr>
          <w:rFonts w:hint="eastAsia" w:asciiTheme="majorEastAsia" w:hAnsiTheme="majorEastAsia" w:eastAsiaTheme="majorEastAsia" w:cstheme="majorEastAsia"/>
          <w:color w:val="333333"/>
          <w:szCs w:val="21"/>
        </w:rPr>
        <w:br w:type="textWrapping"/>
      </w:r>
      <w:r>
        <w:rPr>
          <w:rFonts w:hint="eastAsia" w:asciiTheme="majorEastAsia" w:hAnsiTheme="majorEastAsia" w:eastAsiaTheme="majorEastAsia" w:cstheme="majorEastAsia"/>
          <w:color w:val="333333"/>
          <w:szCs w:val="21"/>
        </w:rPr>
        <w:t>24．D【解析】A项，社区戒毒专职工作人员、社区民警、社区医务人员、社区戒毒人员的家庭成员以及禁毒志愿者共同组成社区戒毒工作小组具体实施社区戒毒；8项，城市街道办事处、乡镇人民政府负责社区戒毒工作；C项，离开社区戒毒执行地所在县(市、区)3日以上的，须书面报告。</w:t>
      </w:r>
      <w:r>
        <w:rPr>
          <w:rFonts w:hint="eastAsia" w:asciiTheme="majorEastAsia" w:hAnsiTheme="majorEastAsia" w:eastAsiaTheme="majorEastAsia" w:cstheme="majorEastAsia"/>
          <w:color w:val="333333"/>
          <w:szCs w:val="21"/>
        </w:rPr>
        <w:br w:type="textWrapping"/>
      </w:r>
      <w:r>
        <w:rPr>
          <w:rFonts w:hint="eastAsia" w:asciiTheme="majorEastAsia" w:hAnsiTheme="majorEastAsia" w:eastAsiaTheme="majorEastAsia" w:cstheme="majorEastAsia"/>
          <w:color w:val="333333"/>
          <w:szCs w:val="21"/>
        </w:rPr>
        <w:t>25．B【解析】按照《烈士褒扬条例》公民牺牲情形评定烈士的，由死者生前所在工作单位、死者遗属或者事件发生地的组织、公民向死者生前工作单位所在地、死者遗属户口所在地或者事件发生地的县级人民政府民政部门提供有关死者牺牲情节的材料，由收到材料的县级人民政府民政部门调查核实后提出评定烈士的报告，报本级人民政府审核。</w:t>
      </w:r>
      <w:r>
        <w:rPr>
          <w:rFonts w:hint="eastAsia" w:asciiTheme="majorEastAsia" w:hAnsiTheme="majorEastAsia" w:eastAsiaTheme="majorEastAsia" w:cstheme="majorEastAsia"/>
          <w:color w:val="333333"/>
          <w:szCs w:val="21"/>
        </w:rPr>
        <w:br w:type="textWrapping"/>
      </w:r>
      <w:r>
        <w:rPr>
          <w:rFonts w:hint="eastAsia" w:asciiTheme="majorEastAsia" w:hAnsiTheme="majorEastAsia" w:eastAsiaTheme="majorEastAsia" w:cstheme="majorEastAsia"/>
          <w:color w:val="333333"/>
          <w:szCs w:val="21"/>
        </w:rPr>
        <w:t>26．C【解析】根据国务院和中央军委规定，军队退休干部和部分离休干部(主要是解放战争时期入伍的团职以下和抗日战争时期入伍的营职以下以及相当职级的离休干部)移交地方后，由民政部门管理。</w:t>
      </w:r>
      <w:r>
        <w:rPr>
          <w:rFonts w:hint="eastAsia" w:asciiTheme="majorEastAsia" w:hAnsiTheme="majorEastAsia" w:eastAsiaTheme="majorEastAsia" w:cstheme="majorEastAsia"/>
          <w:color w:val="333333"/>
          <w:szCs w:val="21"/>
        </w:rPr>
        <w:br w:type="textWrapping"/>
      </w:r>
      <w:r>
        <w:rPr>
          <w:rFonts w:hint="eastAsia" w:asciiTheme="majorEastAsia" w:hAnsiTheme="majorEastAsia" w:eastAsiaTheme="majorEastAsia" w:cstheme="majorEastAsia"/>
          <w:color w:val="333333"/>
          <w:szCs w:val="21"/>
        </w:rPr>
        <w:t>27．C【解析】《军人抚恤优待条例》规定，退出现役的军人和移交政府安置的军队离休、退休干部需要认定残疾性质和评定残疾等级的。由省级人民政府民政部门认定和评定。</w:t>
      </w:r>
      <w:r>
        <w:rPr>
          <w:rFonts w:hint="eastAsia" w:asciiTheme="majorEastAsia" w:hAnsiTheme="majorEastAsia" w:eastAsiaTheme="majorEastAsia" w:cstheme="majorEastAsia"/>
          <w:color w:val="333333"/>
          <w:szCs w:val="21"/>
        </w:rPr>
        <w:br w:type="textWrapping"/>
      </w:r>
      <w:r>
        <w:rPr>
          <w:rFonts w:hint="eastAsia" w:asciiTheme="majorEastAsia" w:hAnsiTheme="majorEastAsia" w:eastAsiaTheme="majorEastAsia" w:cstheme="majorEastAsia"/>
          <w:color w:val="333333"/>
          <w:szCs w:val="21"/>
        </w:rPr>
        <w:t>28．B【解析】国家建立以扶持就业为主，自主就业、安排工作、退休、供养等多种方式相结合的退役士兵安置制度，妥善安置退役士兵。</w:t>
      </w:r>
      <w:r>
        <w:rPr>
          <w:rFonts w:hint="eastAsia" w:asciiTheme="majorEastAsia" w:hAnsiTheme="majorEastAsia" w:eastAsiaTheme="majorEastAsia" w:cstheme="majorEastAsia"/>
          <w:color w:val="333333"/>
          <w:szCs w:val="21"/>
        </w:rPr>
        <w:br w:type="textWrapping"/>
      </w:r>
      <w:r>
        <w:rPr>
          <w:rFonts w:hint="eastAsia" w:asciiTheme="majorEastAsia" w:hAnsiTheme="majorEastAsia" w:eastAsiaTheme="majorEastAsia" w:cstheme="majorEastAsia"/>
          <w:color w:val="333333"/>
          <w:szCs w:val="21"/>
        </w:rPr>
        <w:t>29．C【解析】退役士兵符合下列条件之一的，由人民政府安排工作：士官服现役满12年的：服现役期间平时荣获二等功以上奖励或者战时荣获三等功以上奖励的；因战致残评定为5级至B级残疾等级的；是烈士子女的。由人民政府安排工作的退役士兵，服现役年限和符合本条例规定的待安排工作时间计算为工龄，享受所在单位同等条件人员的工资、福利待遇。</w:t>
      </w:r>
      <w:r>
        <w:rPr>
          <w:rFonts w:hint="eastAsia" w:asciiTheme="majorEastAsia" w:hAnsiTheme="majorEastAsia" w:eastAsiaTheme="majorEastAsia" w:cstheme="majorEastAsia"/>
          <w:color w:val="333333"/>
          <w:szCs w:val="21"/>
        </w:rPr>
        <w:br w:type="textWrapping"/>
      </w:r>
      <w:r>
        <w:rPr>
          <w:rFonts w:hint="eastAsia" w:asciiTheme="majorEastAsia" w:hAnsiTheme="majorEastAsia" w:eastAsiaTheme="majorEastAsia" w:cstheme="majorEastAsia"/>
          <w:color w:val="333333"/>
          <w:szCs w:val="21"/>
        </w:rPr>
        <w:t>30．D【解析】《居民委员会组织法》规定，市、市辖区的人民政府有关部门，需要居民委员会或者它的下属委员会协助进行的工作，应当经市、市辖区的人民政府或者它的派出机关同意并统一安排。</w:t>
      </w:r>
      <w:r>
        <w:rPr>
          <w:rFonts w:hint="eastAsia" w:asciiTheme="majorEastAsia" w:hAnsiTheme="majorEastAsia" w:eastAsiaTheme="majorEastAsia" w:cstheme="majorEastAsia"/>
          <w:color w:val="333333"/>
          <w:szCs w:val="21"/>
        </w:rPr>
        <w:br w:type="textWrapping"/>
      </w:r>
      <w:r>
        <w:rPr>
          <w:rFonts w:hint="eastAsia" w:asciiTheme="majorEastAsia" w:hAnsiTheme="majorEastAsia" w:eastAsiaTheme="majorEastAsia" w:cstheme="majorEastAsia"/>
          <w:color w:val="333333"/>
          <w:szCs w:val="21"/>
        </w:rPr>
        <w:t>31．B【解析】对人口分离的城镇居民，原则上要在经常居住地进行登记，对愿意参加户口所在地选举的，要尊重其自主选择的权利，但不得重复行使选举权利。</w:t>
      </w:r>
      <w:r>
        <w:rPr>
          <w:rFonts w:hint="eastAsia" w:asciiTheme="majorEastAsia" w:hAnsiTheme="majorEastAsia" w:eastAsiaTheme="majorEastAsia" w:cstheme="majorEastAsia"/>
          <w:color w:val="333333"/>
          <w:szCs w:val="21"/>
        </w:rPr>
        <w:br w:type="textWrapping"/>
      </w:r>
      <w:r>
        <w:rPr>
          <w:rFonts w:hint="eastAsia" w:asciiTheme="majorEastAsia" w:hAnsiTheme="majorEastAsia" w:eastAsiaTheme="majorEastAsia" w:cstheme="majorEastAsia"/>
          <w:color w:val="333333"/>
          <w:szCs w:val="21"/>
        </w:rPr>
        <w:t>32．A【解析】村民委员会的设立、撤销、范围调整，由乡、民族乡、镇的人民政府提出，经村民会议讨论同意，报县级人民政府批准。</w:t>
      </w:r>
      <w:r>
        <w:rPr>
          <w:rFonts w:hint="eastAsia" w:asciiTheme="majorEastAsia" w:hAnsiTheme="majorEastAsia" w:eastAsiaTheme="majorEastAsia" w:cstheme="majorEastAsia"/>
          <w:color w:val="333333"/>
          <w:szCs w:val="21"/>
        </w:rPr>
        <w:br w:type="textWrapping"/>
      </w:r>
      <w:r>
        <w:rPr>
          <w:rFonts w:hint="eastAsia" w:asciiTheme="majorEastAsia" w:hAnsiTheme="majorEastAsia" w:eastAsiaTheme="majorEastAsia" w:cstheme="majorEastAsia"/>
          <w:color w:val="333333"/>
          <w:szCs w:val="21"/>
        </w:rPr>
        <w:t>33．D【解析】召集村民会议，应当提前十天通知村民。</w:t>
      </w:r>
      <w:r>
        <w:rPr>
          <w:rFonts w:hint="eastAsia" w:asciiTheme="majorEastAsia" w:hAnsiTheme="majorEastAsia" w:eastAsiaTheme="majorEastAsia" w:cstheme="majorEastAsia"/>
          <w:color w:val="333333"/>
          <w:szCs w:val="21"/>
        </w:rPr>
        <w:br w:type="textWrapping"/>
      </w:r>
      <w:r>
        <w:rPr>
          <w:rFonts w:hint="eastAsia" w:asciiTheme="majorEastAsia" w:hAnsiTheme="majorEastAsia" w:eastAsiaTheme="majorEastAsia" w:cstheme="majorEastAsia"/>
          <w:color w:val="333333"/>
          <w:szCs w:val="21"/>
        </w:rPr>
        <w:t>34．D【解析】要将社区居民委员会工作用房和居民公益性服务设施建设纳入城市规划、土地利用规划和社区发展相关专项规划，并与社区卫生、警务、文化、体育、养老等服务设施统筹规划建设，使每百户居民拥有的社区综合性服务设施面积不低于20平方米。</w:t>
      </w:r>
      <w:r>
        <w:rPr>
          <w:rFonts w:hint="eastAsia" w:asciiTheme="majorEastAsia" w:hAnsiTheme="majorEastAsia" w:eastAsiaTheme="majorEastAsia" w:cstheme="majorEastAsia"/>
          <w:color w:val="333333"/>
          <w:szCs w:val="21"/>
        </w:rPr>
        <w:br w:type="textWrapping"/>
      </w:r>
      <w:r>
        <w:rPr>
          <w:rFonts w:hint="eastAsia" w:asciiTheme="majorEastAsia" w:hAnsiTheme="majorEastAsia" w:eastAsiaTheme="majorEastAsia" w:cstheme="majorEastAsia"/>
          <w:color w:val="333333"/>
          <w:szCs w:val="21"/>
        </w:rPr>
        <w:t>35．C【解析】驻社区单位虽然不参与所在地的居民委员会具体工作，但应对其工作予以支持。《意见》要求强化驻社区单位的社区建设责任，为社区委员会提供人力、物力、财力支持。</w:t>
      </w:r>
      <w:r>
        <w:rPr>
          <w:rFonts w:hint="eastAsia" w:asciiTheme="majorEastAsia" w:hAnsiTheme="majorEastAsia" w:eastAsiaTheme="majorEastAsia" w:cstheme="majorEastAsia"/>
          <w:color w:val="333333"/>
          <w:szCs w:val="21"/>
        </w:rPr>
        <w:br w:type="textWrapping"/>
      </w:r>
      <w:r>
        <w:rPr>
          <w:rFonts w:hint="eastAsia" w:asciiTheme="majorEastAsia" w:hAnsiTheme="majorEastAsia" w:eastAsiaTheme="majorEastAsia" w:cstheme="majorEastAsia"/>
          <w:color w:val="333333"/>
          <w:szCs w:val="21"/>
        </w:rPr>
        <w:t>36．D【解析】建立健全社区、社会组织和社会工作专业人才联动服务机制。</w:t>
      </w:r>
      <w:r>
        <w:rPr>
          <w:rFonts w:hint="eastAsia" w:asciiTheme="majorEastAsia" w:hAnsiTheme="majorEastAsia" w:eastAsiaTheme="majorEastAsia" w:cstheme="majorEastAsia"/>
          <w:color w:val="333333"/>
          <w:szCs w:val="21"/>
        </w:rPr>
        <w:br w:type="textWrapping"/>
      </w:r>
      <w:r>
        <w:rPr>
          <w:rFonts w:hint="eastAsia" w:asciiTheme="majorEastAsia" w:hAnsiTheme="majorEastAsia" w:eastAsiaTheme="majorEastAsia" w:cstheme="majorEastAsia"/>
          <w:color w:val="333333"/>
          <w:szCs w:val="21"/>
        </w:rPr>
        <w:t>37．A【解析】《中华人民共和国合同法》第186条规定：“赠与人在赠与财产的权利转移之前可以撤销赠与。具有救灾、扶贫等社会公益、道德义务性质的赠与合同或者经过公证的赠与合同，不适用前款规定。”</w:t>
      </w:r>
      <w:r>
        <w:rPr>
          <w:rFonts w:hint="eastAsia" w:asciiTheme="majorEastAsia" w:hAnsiTheme="majorEastAsia" w:eastAsiaTheme="majorEastAsia" w:cstheme="majorEastAsia"/>
          <w:color w:val="333333"/>
          <w:szCs w:val="21"/>
        </w:rPr>
        <w:br w:type="textWrapping"/>
      </w:r>
      <w:r>
        <w:rPr>
          <w:rFonts w:hint="eastAsia" w:asciiTheme="majorEastAsia" w:hAnsiTheme="majorEastAsia" w:eastAsiaTheme="majorEastAsia" w:cstheme="majorEastAsia"/>
          <w:color w:val="333333"/>
          <w:szCs w:val="21"/>
        </w:rPr>
        <w:t>38。C【解析】A项，《信托法》第三十五条规定，受托人有权依照信托文件的约定取得报酬。信托文件未作事先约定的，经信托当事人协商同意，可以作出补充约定；未作事先约定和补充约定的，不得收取报酬。B项，《信托法》第三十条规定，受托人应当自己处理信托事务，但信托文件另有规定或者有不得已事由的，可以委托他人代为处理。D项，《信托法》第七十三条规定，公益事业管理机构违反本法规定的，委托人、受托人或者受益人有权向人民法院起诉。故选C。</w:t>
      </w:r>
      <w:r>
        <w:rPr>
          <w:rFonts w:hint="eastAsia" w:asciiTheme="majorEastAsia" w:hAnsiTheme="majorEastAsia" w:eastAsiaTheme="majorEastAsia" w:cstheme="majorEastAsia"/>
          <w:color w:val="333333"/>
          <w:szCs w:val="21"/>
        </w:rPr>
        <w:br w:type="textWrapping"/>
      </w:r>
      <w:r>
        <w:rPr>
          <w:rFonts w:hint="eastAsia" w:asciiTheme="majorEastAsia" w:hAnsiTheme="majorEastAsia" w:eastAsiaTheme="majorEastAsia" w:cstheme="majorEastAsia"/>
          <w:color w:val="333333"/>
          <w:szCs w:val="21"/>
        </w:rPr>
        <w:t>39．A【解析】申请成立社会团体，应当经业务主管单位审查同意。由发起人向登记管理机关申请筹备。申请筹备时，须向登记管理机关提交筹备申请书、业务主管单位的批准文件、验资报告、场所使用权证明、章程草案、发起人和拟任负责人的基本情况和身份证明等文件。</w:t>
      </w:r>
      <w:r>
        <w:rPr>
          <w:rFonts w:hint="eastAsia" w:asciiTheme="majorEastAsia" w:hAnsiTheme="majorEastAsia" w:eastAsiaTheme="majorEastAsia" w:cstheme="majorEastAsia"/>
          <w:color w:val="333333"/>
          <w:szCs w:val="21"/>
        </w:rPr>
        <w:br w:type="textWrapping"/>
      </w:r>
      <w:r>
        <w:rPr>
          <w:rFonts w:hint="eastAsia" w:asciiTheme="majorEastAsia" w:hAnsiTheme="majorEastAsia" w:eastAsiaTheme="majorEastAsia" w:cstheme="majorEastAsia"/>
          <w:color w:val="333333"/>
          <w:szCs w:val="21"/>
        </w:rPr>
        <w:t>40．C【解析】民办非企业单位必须拥有与其业务活动相适应的合法财产。且其合法财产中的非国有资产份额不得低于总财产的三分之二。</w:t>
      </w:r>
      <w:r>
        <w:rPr>
          <w:rFonts w:hint="eastAsia" w:asciiTheme="majorEastAsia" w:hAnsiTheme="majorEastAsia" w:eastAsiaTheme="majorEastAsia" w:cstheme="majorEastAsia"/>
          <w:color w:val="333333"/>
          <w:szCs w:val="21"/>
        </w:rPr>
        <w:br w:type="textWrapping"/>
      </w:r>
      <w:r>
        <w:rPr>
          <w:rFonts w:hint="eastAsia" w:asciiTheme="majorEastAsia" w:hAnsiTheme="majorEastAsia" w:eastAsiaTheme="majorEastAsia" w:cstheme="majorEastAsia"/>
          <w:color w:val="333333"/>
          <w:szCs w:val="21"/>
        </w:rPr>
        <w:t>41．B【解析】民办非企业单位根据其依法承担民事责任的不同方式分为民办非企业单位(法人)、民办非企业单位(合伙)和民办非企业单位(个体)三种。</w:t>
      </w:r>
      <w:r>
        <w:rPr>
          <w:rFonts w:hint="eastAsia" w:asciiTheme="majorEastAsia" w:hAnsiTheme="majorEastAsia" w:eastAsiaTheme="majorEastAsia" w:cstheme="majorEastAsia"/>
          <w:color w:val="333333"/>
          <w:szCs w:val="21"/>
        </w:rPr>
        <w:br w:type="textWrapping"/>
      </w:r>
      <w:r>
        <w:rPr>
          <w:rFonts w:hint="eastAsia" w:asciiTheme="majorEastAsia" w:hAnsiTheme="majorEastAsia" w:eastAsiaTheme="majorEastAsia" w:cstheme="majorEastAsia"/>
          <w:color w:val="333333"/>
          <w:szCs w:val="21"/>
        </w:rPr>
        <w:t>42．D【解析】非营利组织的下列收入为免税收入：</w:t>
      </w:r>
      <w:r>
        <w:rPr>
          <w:rFonts w:hint="eastAsia" w:asciiTheme="majorEastAsia" w:hAnsiTheme="majorEastAsia" w:eastAsiaTheme="majorEastAsia" w:cstheme="majorEastAsia"/>
          <w:color w:val="333333"/>
          <w:szCs w:val="21"/>
        </w:rPr>
        <w:br w:type="textWrapping"/>
      </w:r>
      <w:r>
        <w:rPr>
          <w:rFonts w:hint="eastAsia" w:asciiTheme="majorEastAsia" w:hAnsiTheme="majorEastAsia" w:eastAsiaTheme="majorEastAsia" w:cstheme="majorEastAsia"/>
          <w:color w:val="333333"/>
          <w:szCs w:val="21"/>
        </w:rPr>
        <w:t>(1)接受其他单位或者个人捐赠的收入；</w:t>
      </w:r>
      <w:r>
        <w:rPr>
          <w:rFonts w:hint="eastAsia" w:asciiTheme="majorEastAsia" w:hAnsiTheme="majorEastAsia" w:eastAsiaTheme="majorEastAsia" w:cstheme="majorEastAsia"/>
          <w:color w:val="333333"/>
          <w:szCs w:val="21"/>
        </w:rPr>
        <w:br w:type="textWrapping"/>
      </w:r>
      <w:r>
        <w:rPr>
          <w:rFonts w:hint="eastAsia" w:asciiTheme="majorEastAsia" w:hAnsiTheme="majorEastAsia" w:eastAsiaTheme="majorEastAsia" w:cstheme="majorEastAsia"/>
          <w:color w:val="333333"/>
          <w:szCs w:val="21"/>
        </w:rPr>
        <w:t>(2)除《中华人民共和国企业所得</w:t>
      </w:r>
      <w:r>
        <w:rPr>
          <w:rFonts w:hint="eastAsia" w:asciiTheme="majorEastAsia" w:hAnsiTheme="majorEastAsia" w:eastAsiaTheme="majorEastAsia" w:cstheme="majorEastAsia"/>
          <w:color w:val="E53B29"/>
          <w:szCs w:val="21"/>
        </w:rPr>
        <w:t>税法</w:t>
      </w:r>
      <w:r>
        <w:rPr>
          <w:rFonts w:hint="eastAsia" w:asciiTheme="majorEastAsia" w:hAnsiTheme="majorEastAsia" w:eastAsiaTheme="majorEastAsia" w:cstheme="majorEastAsia"/>
          <w:color w:val="333333"/>
          <w:szCs w:val="21"/>
        </w:rPr>
        <w:t>》第七条规定的财政拨款以外的其他政府补助收入，但不包括因政府购买服务取得的收入；</w:t>
      </w:r>
      <w:r>
        <w:rPr>
          <w:rFonts w:hint="eastAsia" w:asciiTheme="majorEastAsia" w:hAnsiTheme="majorEastAsia" w:eastAsiaTheme="majorEastAsia" w:cstheme="majorEastAsia"/>
          <w:color w:val="333333"/>
          <w:szCs w:val="21"/>
        </w:rPr>
        <w:br w:type="textWrapping"/>
      </w:r>
      <w:r>
        <w:rPr>
          <w:rFonts w:hint="eastAsia" w:asciiTheme="majorEastAsia" w:hAnsiTheme="majorEastAsia" w:eastAsiaTheme="majorEastAsia" w:cstheme="majorEastAsia"/>
          <w:color w:val="333333"/>
          <w:szCs w:val="21"/>
        </w:rPr>
        <w:t>(3)按照省级以上民政、财政部门规定收取的会费：</w:t>
      </w:r>
      <w:r>
        <w:rPr>
          <w:rFonts w:hint="eastAsia" w:asciiTheme="majorEastAsia" w:hAnsiTheme="majorEastAsia" w:eastAsiaTheme="majorEastAsia" w:cstheme="majorEastAsia"/>
          <w:color w:val="333333"/>
          <w:szCs w:val="21"/>
        </w:rPr>
        <w:br w:type="textWrapping"/>
      </w:r>
      <w:r>
        <w:rPr>
          <w:rFonts w:hint="eastAsia" w:asciiTheme="majorEastAsia" w:hAnsiTheme="majorEastAsia" w:eastAsiaTheme="majorEastAsia" w:cstheme="majorEastAsia"/>
          <w:color w:val="333333"/>
          <w:szCs w:val="21"/>
        </w:rPr>
        <w:t>(4)不征税收入和免税收入孳生的银行存款利息收入；</w:t>
      </w:r>
      <w:r>
        <w:rPr>
          <w:rFonts w:hint="eastAsia" w:asciiTheme="majorEastAsia" w:hAnsiTheme="majorEastAsia" w:eastAsiaTheme="majorEastAsia" w:cstheme="majorEastAsia"/>
          <w:color w:val="333333"/>
          <w:szCs w:val="21"/>
        </w:rPr>
        <w:br w:type="textWrapping"/>
      </w:r>
      <w:r>
        <w:rPr>
          <w:rFonts w:hint="eastAsia" w:asciiTheme="majorEastAsia" w:hAnsiTheme="majorEastAsia" w:eastAsiaTheme="majorEastAsia" w:cstheme="majorEastAsia"/>
          <w:color w:val="333333"/>
          <w:szCs w:val="21"/>
        </w:rPr>
        <w:t>(5)财政部、国家税务总局规定的其他收入。</w:t>
      </w:r>
      <w:r>
        <w:rPr>
          <w:rFonts w:hint="eastAsia" w:asciiTheme="majorEastAsia" w:hAnsiTheme="majorEastAsia" w:eastAsiaTheme="majorEastAsia" w:cstheme="majorEastAsia"/>
          <w:color w:val="333333"/>
          <w:szCs w:val="21"/>
        </w:rPr>
        <w:br w:type="textWrapping"/>
      </w:r>
      <w:r>
        <w:rPr>
          <w:rFonts w:hint="eastAsia" w:asciiTheme="majorEastAsia" w:hAnsiTheme="majorEastAsia" w:eastAsiaTheme="majorEastAsia" w:cstheme="majorEastAsia"/>
          <w:color w:val="333333"/>
          <w:szCs w:val="21"/>
        </w:rPr>
        <w:t>43．D【解析】为了保证基金会的公益性和民间性，基金会理事长、副理事长和秘书长不得由现职国家工作人员兼任。</w:t>
      </w:r>
      <w:r>
        <w:rPr>
          <w:rFonts w:hint="eastAsia" w:asciiTheme="majorEastAsia" w:hAnsiTheme="majorEastAsia" w:eastAsiaTheme="majorEastAsia" w:cstheme="majorEastAsia"/>
          <w:color w:val="333333"/>
          <w:szCs w:val="21"/>
        </w:rPr>
        <w:br w:type="textWrapping"/>
      </w:r>
      <w:r>
        <w:rPr>
          <w:rFonts w:hint="eastAsia" w:asciiTheme="majorEastAsia" w:hAnsiTheme="majorEastAsia" w:eastAsiaTheme="majorEastAsia" w:cstheme="majorEastAsia"/>
          <w:color w:val="333333"/>
          <w:szCs w:val="21"/>
        </w:rPr>
        <w:t>44．A【解析】公共就业服务机构为劳动者免费提供下列服务：</w:t>
      </w:r>
      <w:r>
        <w:rPr>
          <w:rFonts w:hint="eastAsia" w:asciiTheme="majorEastAsia" w:hAnsiTheme="majorEastAsia" w:eastAsiaTheme="majorEastAsia" w:cstheme="majorEastAsia"/>
          <w:color w:val="333333"/>
          <w:szCs w:val="21"/>
        </w:rPr>
        <w:br w:type="textWrapping"/>
      </w:r>
      <w:r>
        <w:rPr>
          <w:rFonts w:hint="eastAsia" w:asciiTheme="majorEastAsia" w:hAnsiTheme="majorEastAsia" w:eastAsiaTheme="majorEastAsia" w:cstheme="majorEastAsia"/>
          <w:color w:val="333333"/>
          <w:szCs w:val="21"/>
        </w:rPr>
        <w:t>(1)就业政策法规咨询；</w:t>
      </w:r>
      <w:r>
        <w:rPr>
          <w:rFonts w:hint="eastAsia" w:asciiTheme="majorEastAsia" w:hAnsiTheme="majorEastAsia" w:eastAsiaTheme="majorEastAsia" w:cstheme="majorEastAsia"/>
          <w:color w:val="333333"/>
          <w:szCs w:val="21"/>
        </w:rPr>
        <w:br w:type="textWrapping"/>
      </w:r>
      <w:r>
        <w:rPr>
          <w:rFonts w:hint="eastAsia" w:asciiTheme="majorEastAsia" w:hAnsiTheme="majorEastAsia" w:eastAsiaTheme="majorEastAsia" w:cstheme="majorEastAsia"/>
          <w:color w:val="333333"/>
          <w:szCs w:val="21"/>
        </w:rPr>
        <w:t>(2)职业供求信息、市场工资指导价位信息和职业培训信息发布；</w:t>
      </w:r>
      <w:r>
        <w:rPr>
          <w:rFonts w:hint="eastAsia" w:asciiTheme="majorEastAsia" w:hAnsiTheme="majorEastAsia" w:eastAsiaTheme="majorEastAsia" w:cstheme="majorEastAsia"/>
          <w:color w:val="333333"/>
          <w:szCs w:val="21"/>
        </w:rPr>
        <w:br w:type="textWrapping"/>
      </w:r>
      <w:r>
        <w:rPr>
          <w:rFonts w:hint="eastAsia" w:asciiTheme="majorEastAsia" w:hAnsiTheme="majorEastAsia" w:eastAsiaTheme="majorEastAsia" w:cstheme="majorEastAsia"/>
          <w:color w:val="333333"/>
          <w:szCs w:val="21"/>
        </w:rPr>
        <w:t>(3)职业指导和职业介绍；</w:t>
      </w:r>
      <w:r>
        <w:rPr>
          <w:rFonts w:hint="eastAsia" w:asciiTheme="majorEastAsia" w:hAnsiTheme="majorEastAsia" w:eastAsiaTheme="majorEastAsia" w:cstheme="majorEastAsia"/>
          <w:color w:val="333333"/>
          <w:szCs w:val="21"/>
        </w:rPr>
        <w:br w:type="textWrapping"/>
      </w:r>
      <w:r>
        <w:rPr>
          <w:rFonts w:hint="eastAsia" w:asciiTheme="majorEastAsia" w:hAnsiTheme="majorEastAsia" w:eastAsiaTheme="majorEastAsia" w:cstheme="majorEastAsia"/>
          <w:color w:val="333333"/>
          <w:szCs w:val="21"/>
        </w:rPr>
        <w:t>(4)对就业困难人员实施就业援助；</w:t>
      </w:r>
      <w:r>
        <w:rPr>
          <w:rFonts w:hint="eastAsia" w:asciiTheme="majorEastAsia" w:hAnsiTheme="majorEastAsia" w:eastAsiaTheme="majorEastAsia" w:cstheme="majorEastAsia"/>
          <w:color w:val="333333"/>
          <w:szCs w:val="21"/>
        </w:rPr>
        <w:br w:type="textWrapping"/>
      </w:r>
      <w:r>
        <w:rPr>
          <w:rFonts w:hint="eastAsia" w:asciiTheme="majorEastAsia" w:hAnsiTheme="majorEastAsia" w:eastAsiaTheme="majorEastAsia" w:cstheme="majorEastAsia"/>
          <w:color w:val="333333"/>
          <w:szCs w:val="21"/>
        </w:rPr>
        <w:t>(5)办理就业登记、失业登记等事务；</w:t>
      </w:r>
      <w:r>
        <w:rPr>
          <w:rFonts w:hint="eastAsia" w:asciiTheme="majorEastAsia" w:hAnsiTheme="majorEastAsia" w:eastAsiaTheme="majorEastAsia" w:cstheme="majorEastAsia"/>
          <w:color w:val="333333"/>
          <w:szCs w:val="21"/>
        </w:rPr>
        <w:br w:type="textWrapping"/>
      </w:r>
      <w:r>
        <w:rPr>
          <w:rFonts w:hint="eastAsia" w:asciiTheme="majorEastAsia" w:hAnsiTheme="majorEastAsia" w:eastAsiaTheme="majorEastAsia" w:cstheme="majorEastAsia"/>
          <w:color w:val="333333"/>
          <w:szCs w:val="21"/>
        </w:rPr>
        <w:t>(6)其他公共就业服务。</w:t>
      </w:r>
      <w:r>
        <w:rPr>
          <w:rFonts w:hint="eastAsia" w:asciiTheme="majorEastAsia" w:hAnsiTheme="majorEastAsia" w:eastAsiaTheme="majorEastAsia" w:cstheme="majorEastAsia"/>
          <w:color w:val="333333"/>
          <w:szCs w:val="21"/>
        </w:rPr>
        <w:br w:type="textWrapping"/>
      </w:r>
      <w:r>
        <w:rPr>
          <w:rFonts w:hint="eastAsia" w:asciiTheme="majorEastAsia" w:hAnsiTheme="majorEastAsia" w:eastAsiaTheme="majorEastAsia" w:cstheme="majorEastAsia"/>
          <w:color w:val="333333"/>
          <w:szCs w:val="21"/>
        </w:rPr>
        <w:t>45．B【解析】用人单位以暴力、威胁或者非法限制人身自由的手段强迫劳动者劳动的，或者用人单位违章指挥、强令冒险作业危及劳动者人身安全的。劳动者可以立即解除劳动合同，不需事先告知用人单位。</w:t>
      </w:r>
      <w:r>
        <w:rPr>
          <w:rFonts w:hint="eastAsia" w:asciiTheme="majorEastAsia" w:hAnsiTheme="majorEastAsia" w:eastAsiaTheme="majorEastAsia" w:cstheme="majorEastAsia"/>
          <w:color w:val="333333"/>
          <w:szCs w:val="21"/>
        </w:rPr>
        <w:br w:type="textWrapping"/>
      </w:r>
      <w:r>
        <w:rPr>
          <w:rFonts w:hint="eastAsia" w:asciiTheme="majorEastAsia" w:hAnsiTheme="majorEastAsia" w:eastAsiaTheme="majorEastAsia" w:cstheme="majorEastAsia"/>
          <w:color w:val="333333"/>
          <w:szCs w:val="21"/>
        </w:rPr>
        <w:t>46．D【解析】有下列情形之一，劳动者提出或者同意续订、订立劳动合同的，除劳动者提出订立固定期限劳动合同外，应当订立无固定期限劳动合同：……(3)连续订立二次固定期限劳动合同，且劳动者没有本法第三十九条和第四十条第一项、第二项规定的情形，续订劳动合同的。……D项，“公司无理由拒绝”是错误的。</w:t>
      </w:r>
      <w:r>
        <w:rPr>
          <w:rFonts w:hint="eastAsia" w:asciiTheme="majorEastAsia" w:hAnsiTheme="majorEastAsia" w:eastAsiaTheme="majorEastAsia" w:cstheme="majorEastAsia"/>
          <w:color w:val="333333"/>
          <w:szCs w:val="21"/>
        </w:rPr>
        <w:br w:type="textWrapping"/>
      </w:r>
      <w:r>
        <w:rPr>
          <w:rFonts w:hint="eastAsia" w:asciiTheme="majorEastAsia" w:hAnsiTheme="majorEastAsia" w:eastAsiaTheme="majorEastAsia" w:cstheme="majorEastAsia"/>
          <w:color w:val="333333"/>
          <w:szCs w:val="21"/>
        </w:rPr>
        <w:t>47．A【解析】《劳动法》第41条规定，用人单位由于生产经营需要，经与工会和劳动者协商后可以延长工作时间，一般每日不得超过1小时；因特殊原因需要延长工作时间的，在保障劳动者身体健康的条件下延长工作时间每日不得超过3小时，但是每月不得超过36小时。故B、C项错误。目前我国实行五天工作制，劳动者的公休假日为每周2日。休息日安排劳动者工作又不能安排补休的，支付不低于工资的200%的工资报酬。故D项错误。《劳动法》第42条规定，生产设备、交通运输线路、公共设施发生故障．影响生产和公众利益，必须及时抢修的情形下，不受第41条限制。故A项正确。</w:t>
      </w:r>
      <w:r>
        <w:rPr>
          <w:rFonts w:hint="eastAsia" w:asciiTheme="majorEastAsia" w:hAnsiTheme="majorEastAsia" w:eastAsiaTheme="majorEastAsia" w:cstheme="majorEastAsia"/>
          <w:color w:val="333333"/>
          <w:szCs w:val="21"/>
        </w:rPr>
        <w:br w:type="textWrapping"/>
      </w:r>
      <w:r>
        <w:rPr>
          <w:rFonts w:hint="eastAsia" w:asciiTheme="majorEastAsia" w:hAnsiTheme="majorEastAsia" w:eastAsiaTheme="majorEastAsia" w:cstheme="majorEastAsia"/>
          <w:color w:val="333333"/>
          <w:szCs w:val="21"/>
        </w:rPr>
        <w:t>48．A【解析】《职工带薪年休假条例》第四条规定，职工有下列情形之一的，不享受当年的年休假：</w:t>
      </w:r>
      <w:r>
        <w:rPr>
          <w:rFonts w:hint="eastAsia" w:asciiTheme="majorEastAsia" w:hAnsiTheme="majorEastAsia" w:eastAsiaTheme="majorEastAsia" w:cstheme="majorEastAsia"/>
          <w:color w:val="333333"/>
          <w:szCs w:val="21"/>
        </w:rPr>
        <w:br w:type="textWrapping"/>
      </w:r>
      <w:r>
        <w:rPr>
          <w:rFonts w:hint="eastAsia" w:asciiTheme="majorEastAsia" w:hAnsiTheme="majorEastAsia" w:eastAsiaTheme="majorEastAsia" w:cstheme="majorEastAsia"/>
          <w:color w:val="333333"/>
          <w:szCs w:val="21"/>
        </w:rPr>
        <w:t>(1)职工依法享受寒暑假，其休假天数多于年休假天数的；</w:t>
      </w:r>
      <w:r>
        <w:rPr>
          <w:rFonts w:hint="eastAsia" w:asciiTheme="majorEastAsia" w:hAnsiTheme="majorEastAsia" w:eastAsiaTheme="majorEastAsia" w:cstheme="majorEastAsia"/>
          <w:color w:val="333333"/>
          <w:szCs w:val="21"/>
        </w:rPr>
        <w:br w:type="textWrapping"/>
      </w:r>
      <w:r>
        <w:rPr>
          <w:rFonts w:hint="eastAsia" w:asciiTheme="majorEastAsia" w:hAnsiTheme="majorEastAsia" w:eastAsiaTheme="majorEastAsia" w:cstheme="majorEastAsia"/>
          <w:color w:val="333333"/>
          <w:szCs w:val="21"/>
        </w:rPr>
        <w:t>(2)职工请事假累计20天以上且单位按照规定不扣工资的；</w:t>
      </w:r>
      <w:r>
        <w:rPr>
          <w:rFonts w:hint="eastAsia" w:asciiTheme="majorEastAsia" w:hAnsiTheme="majorEastAsia" w:eastAsiaTheme="majorEastAsia" w:cstheme="majorEastAsia"/>
          <w:color w:val="333333"/>
          <w:szCs w:val="21"/>
        </w:rPr>
        <w:br w:type="textWrapping"/>
      </w:r>
      <w:r>
        <w:rPr>
          <w:rFonts w:hint="eastAsia" w:asciiTheme="majorEastAsia" w:hAnsiTheme="majorEastAsia" w:eastAsiaTheme="majorEastAsia" w:cstheme="majorEastAsia"/>
          <w:color w:val="333333"/>
          <w:szCs w:val="21"/>
        </w:rPr>
        <w:t>(3)累计工作满1年不满10年的职工，请病假累计2个月以上的；</w:t>
      </w:r>
      <w:r>
        <w:rPr>
          <w:rFonts w:hint="eastAsia" w:asciiTheme="majorEastAsia" w:hAnsiTheme="majorEastAsia" w:eastAsiaTheme="majorEastAsia" w:cstheme="majorEastAsia"/>
          <w:color w:val="333333"/>
          <w:szCs w:val="21"/>
        </w:rPr>
        <w:br w:type="textWrapping"/>
      </w:r>
      <w:r>
        <w:rPr>
          <w:rFonts w:hint="eastAsia" w:asciiTheme="majorEastAsia" w:hAnsiTheme="majorEastAsia" w:eastAsiaTheme="majorEastAsia" w:cstheme="majorEastAsia"/>
          <w:color w:val="333333"/>
          <w:szCs w:val="21"/>
        </w:rPr>
        <w:t>(4)累计工作满10年不满20年的职工，请病假累计3个月以上的；</w:t>
      </w:r>
      <w:r>
        <w:rPr>
          <w:rFonts w:hint="eastAsia" w:asciiTheme="majorEastAsia" w:hAnsiTheme="majorEastAsia" w:eastAsiaTheme="majorEastAsia" w:cstheme="majorEastAsia"/>
          <w:color w:val="333333"/>
          <w:szCs w:val="21"/>
        </w:rPr>
        <w:br w:type="textWrapping"/>
      </w:r>
      <w:r>
        <w:rPr>
          <w:rFonts w:hint="eastAsia" w:asciiTheme="majorEastAsia" w:hAnsiTheme="majorEastAsia" w:eastAsiaTheme="majorEastAsia" w:cstheme="majorEastAsia"/>
          <w:color w:val="333333"/>
          <w:szCs w:val="21"/>
        </w:rPr>
        <w:t>(5)累计工作满20年以上的职工，请病假累计4个月以上的。</w:t>
      </w:r>
      <w:r>
        <w:rPr>
          <w:rFonts w:hint="eastAsia" w:asciiTheme="majorEastAsia" w:hAnsiTheme="majorEastAsia" w:eastAsiaTheme="majorEastAsia" w:cstheme="majorEastAsia"/>
          <w:color w:val="333333"/>
          <w:szCs w:val="21"/>
        </w:rPr>
        <w:br w:type="textWrapping"/>
      </w:r>
      <w:r>
        <w:rPr>
          <w:rFonts w:hint="eastAsia" w:asciiTheme="majorEastAsia" w:hAnsiTheme="majorEastAsia" w:eastAsiaTheme="majorEastAsia" w:cstheme="majorEastAsia"/>
          <w:color w:val="333333"/>
          <w:szCs w:val="21"/>
        </w:rPr>
        <w:t>49．D【解析】A项，国家采取措施建立健全劳动预备制度；B项，县级以上人民政府根据经济社会发展和市场需求，制定并实施职业能力开发计划；C项。地方各级人民政府鼓励和支持开展就业培训，帮助失业人员提高职业</w:t>
      </w:r>
      <w:r>
        <w:rPr>
          <w:rFonts w:hint="eastAsia" w:asciiTheme="majorEastAsia" w:hAnsiTheme="majorEastAsia" w:eastAsiaTheme="majorEastAsia" w:cstheme="majorEastAsia"/>
          <w:color w:val="E53B29"/>
          <w:szCs w:val="21"/>
        </w:rPr>
        <w:t>技能</w:t>
      </w:r>
      <w:r>
        <w:rPr>
          <w:rFonts w:hint="eastAsia" w:asciiTheme="majorEastAsia" w:hAnsiTheme="majorEastAsia" w:eastAsiaTheme="majorEastAsia" w:cstheme="majorEastAsia"/>
          <w:color w:val="333333"/>
          <w:szCs w:val="21"/>
        </w:rPr>
        <w:t>，增强其就业能力和创业能力。</w:t>
      </w:r>
      <w:r>
        <w:rPr>
          <w:rFonts w:hint="eastAsia" w:asciiTheme="majorEastAsia" w:hAnsiTheme="majorEastAsia" w:eastAsiaTheme="majorEastAsia" w:cstheme="majorEastAsia"/>
          <w:color w:val="333333"/>
          <w:szCs w:val="21"/>
        </w:rPr>
        <w:br w:type="textWrapping"/>
      </w:r>
      <w:r>
        <w:rPr>
          <w:rFonts w:hint="eastAsia" w:asciiTheme="majorEastAsia" w:hAnsiTheme="majorEastAsia" w:eastAsiaTheme="majorEastAsia" w:cstheme="majorEastAsia"/>
          <w:color w:val="333333"/>
          <w:szCs w:val="21"/>
        </w:rPr>
        <w:t>50．D【解析】A项，劳动争议申请仲裁的时效期间为一年；B项，当事人对仲裁裁决不服的，可以自收到仲裁裁决书之日起15 日内向人民法院提起诉讼；C项，仲裁庭裁决劳动争议案件，应当自劳动争议仲裁委员会受理仲裁申请之日起45日内结束。案情复杂需要延期的，经劳动争议仲裁委员会主任批准，可以延期并书面通知当事人，但是延长期限不得超过15日。故选D项。</w:t>
      </w:r>
      <w:r>
        <w:rPr>
          <w:rFonts w:hint="eastAsia" w:asciiTheme="majorEastAsia" w:hAnsiTheme="majorEastAsia" w:eastAsiaTheme="majorEastAsia" w:cstheme="majorEastAsia"/>
          <w:color w:val="333333"/>
          <w:szCs w:val="21"/>
        </w:rPr>
        <w:br w:type="textWrapping"/>
      </w:r>
      <w:r>
        <w:rPr>
          <w:rFonts w:hint="eastAsia" w:asciiTheme="majorEastAsia" w:hAnsiTheme="majorEastAsia" w:eastAsiaTheme="majorEastAsia" w:cstheme="majorEastAsia"/>
          <w:color w:val="333333"/>
          <w:szCs w:val="21"/>
        </w:rPr>
        <w:t>51．D【解析】未建立工会的，由本单位职工民主推荐，并经本单位半数以上职工同意。故本题应选D。</w:t>
      </w:r>
      <w:r>
        <w:rPr>
          <w:rFonts w:hint="eastAsia" w:asciiTheme="majorEastAsia" w:hAnsiTheme="majorEastAsia" w:eastAsiaTheme="majorEastAsia" w:cstheme="majorEastAsia"/>
          <w:color w:val="333333"/>
          <w:szCs w:val="21"/>
        </w:rPr>
        <w:br w:type="textWrapping"/>
      </w:r>
      <w:r>
        <w:rPr>
          <w:rFonts w:hint="eastAsia" w:asciiTheme="majorEastAsia" w:hAnsiTheme="majorEastAsia" w:eastAsiaTheme="majorEastAsia" w:cstheme="majorEastAsia"/>
          <w:color w:val="333333"/>
          <w:szCs w:val="21"/>
        </w:rPr>
        <w:t>52．B【解析】对乡村医生提供的基本医疗服务，主要由个人和新农合基金进行支付。故选B。</w:t>
      </w:r>
      <w:r>
        <w:rPr>
          <w:rFonts w:hint="eastAsia" w:asciiTheme="majorEastAsia" w:hAnsiTheme="majorEastAsia" w:eastAsiaTheme="majorEastAsia" w:cstheme="majorEastAsia"/>
          <w:color w:val="333333"/>
          <w:szCs w:val="21"/>
        </w:rPr>
        <w:br w:type="textWrapping"/>
      </w:r>
      <w:r>
        <w:rPr>
          <w:rFonts w:hint="eastAsia" w:asciiTheme="majorEastAsia" w:hAnsiTheme="majorEastAsia" w:eastAsiaTheme="majorEastAsia" w:cstheme="majorEastAsia"/>
          <w:color w:val="333333"/>
          <w:szCs w:val="21"/>
        </w:rPr>
        <w:t>53．B【解析】2013年11月15日《中共中央关于全面深化改革若干重大问题的决定》中提出坚持计划生育的基本国策，启动实施一方是独生子女的夫妇可生育两个孩子的政策。逐步调整完善生育政策，促进人口长期均衡发展。</w:t>
      </w:r>
      <w:r>
        <w:rPr>
          <w:rFonts w:hint="eastAsia" w:asciiTheme="majorEastAsia" w:hAnsiTheme="majorEastAsia" w:eastAsiaTheme="majorEastAsia" w:cstheme="majorEastAsia"/>
          <w:color w:val="333333"/>
          <w:szCs w:val="21"/>
        </w:rPr>
        <w:br w:type="textWrapping"/>
      </w:r>
      <w:r>
        <w:rPr>
          <w:rFonts w:hint="eastAsia" w:asciiTheme="majorEastAsia" w:hAnsiTheme="majorEastAsia" w:eastAsiaTheme="majorEastAsia" w:cstheme="majorEastAsia"/>
          <w:color w:val="333333"/>
          <w:szCs w:val="21"/>
        </w:rPr>
        <w:t>54．A【解析】城乡居民养老保险待遇由基础养老金和个人账户养老金构成，支付终身。故A项错误。</w:t>
      </w:r>
      <w:r>
        <w:rPr>
          <w:rFonts w:hint="eastAsia" w:asciiTheme="majorEastAsia" w:hAnsiTheme="majorEastAsia" w:eastAsiaTheme="majorEastAsia" w:cstheme="majorEastAsia"/>
          <w:color w:val="333333"/>
          <w:szCs w:val="21"/>
        </w:rPr>
        <w:br w:type="textWrapping"/>
      </w:r>
      <w:r>
        <w:rPr>
          <w:rFonts w:hint="eastAsia" w:asciiTheme="majorEastAsia" w:hAnsiTheme="majorEastAsia" w:eastAsiaTheme="majorEastAsia" w:cstheme="majorEastAsia"/>
          <w:color w:val="333333"/>
          <w:szCs w:val="21"/>
        </w:rPr>
        <w:t>55．C【解析】基本养老保险关系不在户籍所在地，且在其基本养老保险关系所在地累计缴费年限不满10年的，将其基本养老保险关系转回上一个缴费年限满10年的原参保地办理待遇领取手续。本题中，王某工作期间均参加了当地的城镇职工基本养老保险，但只在丙省工作超过了10年，故王某的养老保险待遇领取地应当是丙省。故答案应选C。</w:t>
      </w:r>
      <w:r>
        <w:rPr>
          <w:rFonts w:hint="eastAsia" w:asciiTheme="majorEastAsia" w:hAnsiTheme="majorEastAsia" w:eastAsiaTheme="majorEastAsia" w:cstheme="majorEastAsia"/>
          <w:color w:val="333333"/>
          <w:szCs w:val="21"/>
        </w:rPr>
        <w:br w:type="textWrapping"/>
      </w:r>
      <w:r>
        <w:rPr>
          <w:rFonts w:hint="eastAsia" w:asciiTheme="majorEastAsia" w:hAnsiTheme="majorEastAsia" w:eastAsiaTheme="majorEastAsia" w:cstheme="majorEastAsia"/>
          <w:color w:val="333333"/>
          <w:szCs w:val="21"/>
        </w:rPr>
        <w:t>56．C【解析】A项，基本医疗保险统筹基金和个人账户要划定各自的支付范围，分别核算。不得相互挤占；B项，统筹基金的支付标准原则上控制在当地职工年平均工资的10%左右；D项，起付标准以上、最高支付限额以下的医疗费用，主要从统筹基金中支付。个人也要负担一定比例。</w:t>
      </w:r>
      <w:r>
        <w:rPr>
          <w:rFonts w:hint="eastAsia" w:asciiTheme="majorEastAsia" w:hAnsiTheme="majorEastAsia" w:eastAsiaTheme="majorEastAsia" w:cstheme="majorEastAsia"/>
          <w:color w:val="333333"/>
          <w:szCs w:val="21"/>
        </w:rPr>
        <w:br w:type="textWrapping"/>
      </w:r>
      <w:r>
        <w:rPr>
          <w:rFonts w:hint="eastAsia" w:asciiTheme="majorEastAsia" w:hAnsiTheme="majorEastAsia" w:eastAsiaTheme="majorEastAsia" w:cstheme="majorEastAsia"/>
          <w:color w:val="333333"/>
          <w:szCs w:val="21"/>
        </w:rPr>
        <w:t>57．D【解析】《工伤保险条例》进一步明确规定，中华人民共和国境内的企业、事业单位、社会团体、民办非企业单位、基金会、律师事务所、会计师事务所等组织和有雇工的个体工商户应当按照本条例规定参加工伤保险。故应选D项。</w:t>
      </w:r>
      <w:r>
        <w:rPr>
          <w:rFonts w:hint="eastAsia" w:asciiTheme="majorEastAsia" w:hAnsiTheme="majorEastAsia" w:eastAsiaTheme="majorEastAsia" w:cstheme="majorEastAsia"/>
          <w:color w:val="333333"/>
          <w:szCs w:val="21"/>
        </w:rPr>
        <w:br w:type="textWrapping"/>
      </w:r>
      <w:r>
        <w:rPr>
          <w:rFonts w:hint="eastAsia" w:asciiTheme="majorEastAsia" w:hAnsiTheme="majorEastAsia" w:eastAsiaTheme="majorEastAsia" w:cstheme="majorEastAsia"/>
          <w:color w:val="333333"/>
          <w:szCs w:val="21"/>
        </w:rPr>
        <w:t>58．D【解析】《社会保险法》规定，累计缴费十年以上的，领取失业保险金的期限最长为二十四个月。</w:t>
      </w:r>
      <w:r>
        <w:rPr>
          <w:rFonts w:hint="eastAsia" w:asciiTheme="majorEastAsia" w:hAnsiTheme="majorEastAsia" w:eastAsiaTheme="majorEastAsia" w:cstheme="majorEastAsia"/>
          <w:color w:val="333333"/>
          <w:szCs w:val="21"/>
        </w:rPr>
        <w:br w:type="textWrapping"/>
      </w:r>
      <w:r>
        <w:rPr>
          <w:rFonts w:hint="eastAsia" w:asciiTheme="majorEastAsia" w:hAnsiTheme="majorEastAsia" w:eastAsiaTheme="majorEastAsia" w:cstheme="majorEastAsia"/>
          <w:color w:val="333333"/>
          <w:szCs w:val="21"/>
        </w:rPr>
        <w:t>59．B 【解析】A项，用人单位缴费率应控制在职工工资总额的6%左右，其中一部分用于建立统筹基金，一部分划入个人账户；C项，基本医疗保险统筹基金和个人账户要划定各自的支付范围，分别核算，不得相互挤占；D项，基本医疗保险基金由统筹基金和个人账户构成。故应选B项。</w:t>
      </w:r>
      <w:r>
        <w:rPr>
          <w:rFonts w:hint="eastAsia" w:asciiTheme="majorEastAsia" w:hAnsiTheme="majorEastAsia" w:eastAsiaTheme="majorEastAsia" w:cstheme="majorEastAsia"/>
          <w:color w:val="333333"/>
          <w:szCs w:val="21"/>
        </w:rPr>
        <w:br w:type="textWrapping"/>
      </w:r>
      <w:r>
        <w:rPr>
          <w:rFonts w:hint="eastAsia" w:asciiTheme="majorEastAsia" w:hAnsiTheme="majorEastAsia" w:eastAsiaTheme="majorEastAsia" w:cstheme="majorEastAsia"/>
          <w:color w:val="333333"/>
          <w:szCs w:val="21"/>
        </w:rPr>
        <w:t>60．C【解析】A项，军人退出现役后，应当根据退役后的职业身份，分别参加职工基本养老保险、城乡居民基本养老保险或者机关事业单位离退休金制度；8项，军人退出现役参加基本养老保险的，国家给予退役养老保险补助；D项，军人退役养老保险补助标准。由中国人民解放军总后勤部会同国务院有关部门，按照国家规定的基本养老保险缴费标准、军人工资水平等因素拟订，报国务院、中央军事委员会批准。故答案应选C。</w:t>
      </w:r>
      <w:r>
        <w:rPr>
          <w:rFonts w:hint="eastAsia" w:asciiTheme="majorEastAsia" w:hAnsiTheme="majorEastAsia" w:eastAsiaTheme="majorEastAsia" w:cstheme="majorEastAsia"/>
          <w:color w:val="333333"/>
          <w:szCs w:val="21"/>
        </w:rPr>
        <w:br w:type="textWrapping"/>
      </w:r>
      <w:r>
        <w:rPr>
          <w:rFonts w:hint="eastAsia" w:asciiTheme="majorEastAsia" w:hAnsiTheme="majorEastAsia" w:eastAsiaTheme="majorEastAsia" w:cstheme="majorEastAsia"/>
          <w:color w:val="333333"/>
          <w:szCs w:val="21"/>
        </w:rPr>
        <w:t>二、多项选择题</w:t>
      </w:r>
      <w:r>
        <w:rPr>
          <w:rFonts w:hint="eastAsia" w:asciiTheme="majorEastAsia" w:hAnsiTheme="majorEastAsia" w:eastAsiaTheme="majorEastAsia" w:cstheme="majorEastAsia"/>
          <w:color w:val="333333"/>
          <w:szCs w:val="21"/>
        </w:rPr>
        <w:br w:type="textWrapping"/>
      </w:r>
      <w:r>
        <w:rPr>
          <w:rFonts w:hint="eastAsia" w:asciiTheme="majorEastAsia" w:hAnsiTheme="majorEastAsia" w:eastAsiaTheme="majorEastAsia" w:cstheme="majorEastAsia"/>
          <w:color w:val="333333"/>
          <w:szCs w:val="21"/>
        </w:rPr>
        <w:t>61．CDE【解析】下列人员不计入共同生活的家庭成员：连续三年以上(含三年)脱离家庭独立生活的宗教教职人员；在监狱、劳动教养场所内服刑、劳动教养的人员；省级人民政府民政部门根据本条原则和有关程序认定的其他人员。</w:t>
      </w:r>
      <w:r>
        <w:rPr>
          <w:rFonts w:hint="eastAsia" w:asciiTheme="majorEastAsia" w:hAnsiTheme="majorEastAsia" w:eastAsiaTheme="majorEastAsia" w:cstheme="majorEastAsia"/>
          <w:color w:val="333333"/>
          <w:szCs w:val="21"/>
        </w:rPr>
        <w:br w:type="textWrapping"/>
      </w:r>
      <w:r>
        <w:rPr>
          <w:rFonts w:hint="eastAsia" w:asciiTheme="majorEastAsia" w:hAnsiTheme="majorEastAsia" w:eastAsiaTheme="majorEastAsia" w:cstheme="majorEastAsia"/>
          <w:color w:val="333333"/>
          <w:szCs w:val="21"/>
        </w:rPr>
        <w:t>62．ABCE【解析】特困人员供养的内容与方式包括：</w:t>
      </w:r>
      <w:r>
        <w:rPr>
          <w:rFonts w:hint="eastAsia" w:asciiTheme="majorEastAsia" w:hAnsiTheme="majorEastAsia" w:eastAsiaTheme="majorEastAsia" w:cstheme="majorEastAsia"/>
          <w:color w:val="333333"/>
          <w:szCs w:val="21"/>
        </w:rPr>
        <w:br w:type="textWrapping"/>
      </w:r>
      <w:r>
        <w:rPr>
          <w:rFonts w:hint="eastAsia" w:asciiTheme="majorEastAsia" w:hAnsiTheme="majorEastAsia" w:eastAsiaTheme="majorEastAsia" w:cstheme="majorEastAsia"/>
          <w:color w:val="333333"/>
          <w:szCs w:val="21"/>
        </w:rPr>
        <w:t>(1)提供基本生活条件；</w:t>
      </w:r>
      <w:r>
        <w:rPr>
          <w:rFonts w:hint="eastAsia" w:asciiTheme="majorEastAsia" w:hAnsiTheme="majorEastAsia" w:eastAsiaTheme="majorEastAsia" w:cstheme="majorEastAsia"/>
          <w:color w:val="333333"/>
          <w:szCs w:val="21"/>
        </w:rPr>
        <w:br w:type="textWrapping"/>
      </w:r>
      <w:r>
        <w:rPr>
          <w:rFonts w:hint="eastAsia" w:asciiTheme="majorEastAsia" w:hAnsiTheme="majorEastAsia" w:eastAsiaTheme="majorEastAsia" w:cstheme="majorEastAsia"/>
          <w:color w:val="333333"/>
          <w:szCs w:val="21"/>
        </w:rPr>
        <w:t>(2)对生活不能自理的给予照料；</w:t>
      </w:r>
      <w:r>
        <w:rPr>
          <w:rFonts w:hint="eastAsia" w:asciiTheme="majorEastAsia" w:hAnsiTheme="majorEastAsia" w:eastAsiaTheme="majorEastAsia" w:cstheme="majorEastAsia"/>
          <w:color w:val="333333"/>
          <w:szCs w:val="21"/>
        </w:rPr>
        <w:br w:type="textWrapping"/>
      </w:r>
      <w:r>
        <w:rPr>
          <w:rFonts w:hint="eastAsia" w:asciiTheme="majorEastAsia" w:hAnsiTheme="majorEastAsia" w:eastAsiaTheme="majorEastAsia" w:cstheme="majorEastAsia"/>
          <w:color w:val="333333"/>
          <w:szCs w:val="21"/>
        </w:rPr>
        <w:t>(3)提供疾病治疗；</w:t>
      </w:r>
      <w:r>
        <w:rPr>
          <w:rFonts w:hint="eastAsia" w:asciiTheme="majorEastAsia" w:hAnsiTheme="majorEastAsia" w:eastAsiaTheme="majorEastAsia" w:cstheme="majorEastAsia"/>
          <w:color w:val="333333"/>
          <w:szCs w:val="21"/>
        </w:rPr>
        <w:br w:type="textWrapping"/>
      </w:r>
      <w:r>
        <w:rPr>
          <w:rFonts w:hint="eastAsia" w:asciiTheme="majorEastAsia" w:hAnsiTheme="majorEastAsia" w:eastAsiaTheme="majorEastAsia" w:cstheme="majorEastAsia"/>
          <w:color w:val="333333"/>
          <w:szCs w:val="21"/>
        </w:rPr>
        <w:t>(4)办理丧葬事宜。故选ABCE。</w:t>
      </w:r>
      <w:r>
        <w:rPr>
          <w:rFonts w:hint="eastAsia" w:asciiTheme="majorEastAsia" w:hAnsiTheme="majorEastAsia" w:eastAsiaTheme="majorEastAsia" w:cstheme="majorEastAsia"/>
          <w:color w:val="333333"/>
          <w:szCs w:val="21"/>
        </w:rPr>
        <w:br w:type="textWrapping"/>
      </w:r>
      <w:r>
        <w:rPr>
          <w:rFonts w:hint="eastAsia" w:asciiTheme="majorEastAsia" w:hAnsiTheme="majorEastAsia" w:eastAsiaTheme="majorEastAsia" w:cstheme="majorEastAsia"/>
          <w:color w:val="333333"/>
          <w:szCs w:val="21"/>
        </w:rPr>
        <w:t>63．ACD【解析】对妇女实施性骚扰或者家庭暴力，构成违反治安管理行为的，受害人可以提请公安机关对违法行为人依法给予行政处罚，也可以依法向人民法院提起民事诉讼。妇女的合法权益受到侵害的，可以向妇女组织投诉。故选ACD。</w:t>
      </w:r>
      <w:r>
        <w:rPr>
          <w:rFonts w:hint="eastAsia" w:asciiTheme="majorEastAsia" w:hAnsiTheme="majorEastAsia" w:eastAsiaTheme="majorEastAsia" w:cstheme="majorEastAsia"/>
          <w:color w:val="333333"/>
          <w:szCs w:val="21"/>
        </w:rPr>
        <w:br w:type="textWrapping"/>
      </w:r>
      <w:r>
        <w:rPr>
          <w:rFonts w:hint="eastAsia" w:asciiTheme="majorEastAsia" w:hAnsiTheme="majorEastAsia" w:eastAsiaTheme="majorEastAsia" w:cstheme="majorEastAsia"/>
          <w:color w:val="333333"/>
          <w:szCs w:val="21"/>
        </w:rPr>
        <w:t>64．BCE【解析】有特殊困难无力抚养子女的生父母，必须双方共同送养；如果生父母一方下落不明或查找不到．可以单方送养。故选BCE。</w:t>
      </w:r>
      <w:r>
        <w:rPr>
          <w:rFonts w:hint="eastAsia" w:asciiTheme="majorEastAsia" w:hAnsiTheme="majorEastAsia" w:eastAsiaTheme="majorEastAsia" w:cstheme="majorEastAsia"/>
          <w:color w:val="333333"/>
          <w:szCs w:val="21"/>
        </w:rPr>
        <w:br w:type="textWrapping"/>
      </w:r>
      <w:r>
        <w:rPr>
          <w:rFonts w:hint="eastAsia" w:asciiTheme="majorEastAsia" w:hAnsiTheme="majorEastAsia" w:eastAsiaTheme="majorEastAsia" w:cstheme="majorEastAsia"/>
          <w:color w:val="333333"/>
          <w:szCs w:val="21"/>
        </w:rPr>
        <w:t>65．ABCE【解析】遗产分割时，应当保留胎儿的继承份额。应当为胎儿保留的遗产份额没有保留的。应从继承人所继承的遗产中扣回。为胎儿保留的遗产份额，如胎儿出生后死亡的，由其继承人继承。如胎儿出生时就是死体的，由被继承人的继承人继承。故答案选ABCE。</w:t>
      </w:r>
      <w:r>
        <w:rPr>
          <w:rFonts w:hint="eastAsia" w:asciiTheme="majorEastAsia" w:hAnsiTheme="majorEastAsia" w:eastAsiaTheme="majorEastAsia" w:cstheme="majorEastAsia"/>
          <w:color w:val="333333"/>
          <w:szCs w:val="21"/>
        </w:rPr>
        <w:br w:type="textWrapping"/>
      </w:r>
      <w:r>
        <w:rPr>
          <w:rFonts w:hint="eastAsia" w:asciiTheme="majorEastAsia" w:hAnsiTheme="majorEastAsia" w:eastAsiaTheme="majorEastAsia" w:cstheme="majorEastAsia"/>
          <w:color w:val="333333"/>
          <w:szCs w:val="21"/>
        </w:rPr>
        <w:t>66．ADE【解析】B项，经人民调解委员会调解达成调解协议后，双方当事人认为有必要的，可以自调解协议生效之日起三十日内共同向人民法院申请司法确认；C项，经人民调解委员会调解达成的调解协议，具有法律约束力，当事人应当按照约定履行。故答案选ADE。</w:t>
      </w:r>
      <w:r>
        <w:rPr>
          <w:rFonts w:hint="eastAsia" w:asciiTheme="majorEastAsia" w:hAnsiTheme="majorEastAsia" w:eastAsiaTheme="majorEastAsia" w:cstheme="majorEastAsia"/>
          <w:color w:val="333333"/>
          <w:szCs w:val="21"/>
        </w:rPr>
        <w:br w:type="textWrapping"/>
      </w:r>
      <w:r>
        <w:rPr>
          <w:rFonts w:hint="eastAsia" w:asciiTheme="majorEastAsia" w:hAnsiTheme="majorEastAsia" w:eastAsiaTheme="majorEastAsia" w:cstheme="majorEastAsia"/>
          <w:color w:val="333333"/>
          <w:szCs w:val="21"/>
        </w:rPr>
        <w:t>67．ABDE【解析】C项，多人采用走访形式提出共同的信访事项的，应当推选代表，代表人数不得超过5人。</w:t>
      </w:r>
      <w:r>
        <w:rPr>
          <w:rFonts w:hint="eastAsia" w:asciiTheme="majorEastAsia" w:hAnsiTheme="majorEastAsia" w:eastAsiaTheme="majorEastAsia" w:cstheme="majorEastAsia"/>
          <w:color w:val="333333"/>
          <w:szCs w:val="21"/>
        </w:rPr>
        <w:br w:type="textWrapping"/>
      </w:r>
      <w:r>
        <w:rPr>
          <w:rFonts w:hint="eastAsia" w:asciiTheme="majorEastAsia" w:hAnsiTheme="majorEastAsia" w:eastAsiaTheme="majorEastAsia" w:cstheme="majorEastAsia"/>
          <w:color w:val="333333"/>
          <w:szCs w:val="21"/>
        </w:rPr>
        <w:t>68．ABE【解析】《中华人民共和国治安管理处罚法》规定，公安机关对于违反治安管理行为有关的场所、物品、人身可以进行检查。检查时，人民警察不得少于2人，并应当出示工作证件和县级以上人民政府公安机关开具的检查证明文件。</w:t>
      </w:r>
      <w:r>
        <w:rPr>
          <w:rFonts w:hint="eastAsia" w:asciiTheme="majorEastAsia" w:hAnsiTheme="majorEastAsia" w:eastAsiaTheme="majorEastAsia" w:cstheme="majorEastAsia"/>
          <w:color w:val="333333"/>
          <w:szCs w:val="21"/>
        </w:rPr>
        <w:br w:type="textWrapping"/>
      </w:r>
      <w:r>
        <w:rPr>
          <w:rFonts w:hint="eastAsia" w:asciiTheme="majorEastAsia" w:hAnsiTheme="majorEastAsia" w:eastAsiaTheme="majorEastAsia" w:cstheme="majorEastAsia"/>
          <w:color w:val="333333"/>
          <w:szCs w:val="21"/>
        </w:rPr>
        <w:t>69．ABE【解析】C项，烈士陵园、烈士集中安葬墓区是国家建立的专门安葬、纪念、宣传烈士的重要场所；D项，烈士骨灰盒或者灵柩应当覆盖中华人民共和国国旗。故答案选ABE。</w:t>
      </w:r>
      <w:r>
        <w:rPr>
          <w:rFonts w:hint="eastAsia" w:asciiTheme="majorEastAsia" w:hAnsiTheme="majorEastAsia" w:eastAsiaTheme="majorEastAsia" w:cstheme="majorEastAsia"/>
          <w:color w:val="333333"/>
          <w:szCs w:val="21"/>
        </w:rPr>
        <w:br w:type="textWrapping"/>
      </w:r>
      <w:r>
        <w:rPr>
          <w:rFonts w:hint="eastAsia" w:asciiTheme="majorEastAsia" w:hAnsiTheme="majorEastAsia" w:eastAsiaTheme="majorEastAsia" w:cstheme="majorEastAsia"/>
          <w:color w:val="333333"/>
          <w:szCs w:val="21"/>
        </w:rPr>
        <w:t>70．ADE【解析】根据《军人抚恤优待条例》的规定，现役军人死亡，符合下列情形之一的．批准为烈士：</w:t>
      </w:r>
      <w:r>
        <w:rPr>
          <w:rFonts w:hint="eastAsia" w:asciiTheme="majorEastAsia" w:hAnsiTheme="majorEastAsia" w:eastAsiaTheme="majorEastAsia" w:cstheme="majorEastAsia"/>
          <w:color w:val="333333"/>
          <w:szCs w:val="21"/>
        </w:rPr>
        <w:br w:type="textWrapping"/>
      </w:r>
      <w:r>
        <w:rPr>
          <w:rFonts w:hint="eastAsia" w:asciiTheme="majorEastAsia" w:hAnsiTheme="majorEastAsia" w:eastAsiaTheme="majorEastAsia" w:cstheme="majorEastAsia"/>
          <w:color w:val="333333"/>
          <w:szCs w:val="21"/>
        </w:rPr>
        <w:t>(1)对敌作战死亡，或者对敌作战负伤在医疗终结前因伤死亡的；</w:t>
      </w:r>
      <w:r>
        <w:rPr>
          <w:rFonts w:hint="eastAsia" w:asciiTheme="majorEastAsia" w:hAnsiTheme="majorEastAsia" w:eastAsiaTheme="majorEastAsia" w:cstheme="majorEastAsia"/>
          <w:color w:val="333333"/>
          <w:szCs w:val="21"/>
        </w:rPr>
        <w:br w:type="textWrapping"/>
      </w:r>
      <w:r>
        <w:rPr>
          <w:rFonts w:hint="eastAsia" w:asciiTheme="majorEastAsia" w:hAnsiTheme="majorEastAsia" w:eastAsiaTheme="majorEastAsia" w:cstheme="majorEastAsia"/>
          <w:color w:val="333333"/>
          <w:szCs w:val="21"/>
        </w:rPr>
        <w:t>(2)因执行任务遭敌人或者犯罪分子杀害，或者被俘、被捕后不屈遭敌人杀害或者被折磨致死的：</w:t>
      </w:r>
      <w:r>
        <w:rPr>
          <w:rFonts w:hint="eastAsia" w:asciiTheme="majorEastAsia" w:hAnsiTheme="majorEastAsia" w:eastAsiaTheme="majorEastAsia" w:cstheme="majorEastAsia"/>
          <w:color w:val="333333"/>
          <w:szCs w:val="21"/>
        </w:rPr>
        <w:br w:type="textWrapping"/>
      </w:r>
      <w:r>
        <w:rPr>
          <w:rFonts w:hint="eastAsia" w:asciiTheme="majorEastAsia" w:hAnsiTheme="majorEastAsia" w:eastAsiaTheme="majorEastAsia" w:cstheme="majorEastAsia"/>
          <w:color w:val="333333"/>
          <w:szCs w:val="21"/>
        </w:rPr>
        <w:t>(3)为抢救和保护国家财产、人民生命财产或者执行反恐怖任务和处置突发事件死亡的：</w:t>
      </w:r>
      <w:r>
        <w:rPr>
          <w:rFonts w:hint="eastAsia" w:asciiTheme="majorEastAsia" w:hAnsiTheme="majorEastAsia" w:eastAsiaTheme="majorEastAsia" w:cstheme="majorEastAsia"/>
          <w:color w:val="333333"/>
          <w:szCs w:val="21"/>
        </w:rPr>
        <w:br w:type="textWrapping"/>
      </w:r>
      <w:r>
        <w:rPr>
          <w:rFonts w:hint="eastAsia" w:asciiTheme="majorEastAsia" w:hAnsiTheme="majorEastAsia" w:eastAsiaTheme="majorEastAsia" w:cstheme="majorEastAsia"/>
          <w:color w:val="333333"/>
          <w:szCs w:val="21"/>
        </w:rPr>
        <w:t>(4)因执行军事演习、备战航行飞行、空降和导弹发射训练、试航试飞任务以及参加武器装备科研试验死亡的：</w:t>
      </w:r>
      <w:r>
        <w:rPr>
          <w:rFonts w:hint="eastAsia" w:asciiTheme="majorEastAsia" w:hAnsiTheme="majorEastAsia" w:eastAsiaTheme="majorEastAsia" w:cstheme="majorEastAsia"/>
          <w:color w:val="333333"/>
          <w:szCs w:val="21"/>
        </w:rPr>
        <w:br w:type="textWrapping"/>
      </w:r>
      <w:r>
        <w:rPr>
          <w:rFonts w:hint="eastAsia" w:asciiTheme="majorEastAsia" w:hAnsiTheme="majorEastAsia" w:eastAsiaTheme="majorEastAsia" w:cstheme="majorEastAsia"/>
          <w:color w:val="333333"/>
          <w:szCs w:val="21"/>
        </w:rPr>
        <w:t>(5)在执行外交任务或者国家派遣的对外援助、维持国际和平任务中牺牲的；</w:t>
      </w:r>
      <w:r>
        <w:rPr>
          <w:rFonts w:hint="eastAsia" w:asciiTheme="majorEastAsia" w:hAnsiTheme="majorEastAsia" w:eastAsiaTheme="majorEastAsia" w:cstheme="majorEastAsia"/>
          <w:color w:val="333333"/>
          <w:szCs w:val="21"/>
        </w:rPr>
        <w:br w:type="textWrapping"/>
      </w:r>
      <w:r>
        <w:rPr>
          <w:rFonts w:hint="eastAsia" w:asciiTheme="majorEastAsia" w:hAnsiTheme="majorEastAsia" w:eastAsiaTheme="majorEastAsia" w:cstheme="majorEastAsia"/>
          <w:color w:val="333333"/>
          <w:szCs w:val="21"/>
        </w:rPr>
        <w:t>(6)其他死难情节特别突出，堪为楷模的。现役军人在执行对敌作战、边海防执勤或者抢险救灾任务中失踪，经法定程序宣告死亡的，按照烈士对待。故选ADE。</w:t>
      </w:r>
      <w:r>
        <w:rPr>
          <w:rFonts w:hint="eastAsia" w:asciiTheme="majorEastAsia" w:hAnsiTheme="majorEastAsia" w:eastAsiaTheme="majorEastAsia" w:cstheme="majorEastAsia"/>
          <w:color w:val="333333"/>
          <w:szCs w:val="21"/>
        </w:rPr>
        <w:br w:type="textWrapping"/>
      </w:r>
      <w:r>
        <w:rPr>
          <w:rFonts w:hint="eastAsia" w:asciiTheme="majorEastAsia" w:hAnsiTheme="majorEastAsia" w:eastAsiaTheme="majorEastAsia" w:cstheme="majorEastAsia"/>
          <w:color w:val="333333"/>
          <w:szCs w:val="21"/>
        </w:rPr>
        <w:t>71．ACE【解析】《中华人民共和国城市居民委员会组织法》第十九条规定：机关、团体、部队、企业事业组织，不参加所在地的居民委员会，但是应当支持所在地的居民委员会的工作。所在地的居民委员会讨论同这些单位有关的问题，需要他们参加会议时，他们应当派代表参加，并且遵守居民委员会的有关决定和居民公约。前款所列单位的职工及家属、军人及随军家属，参加居住地区的居民委员会。故选ACE。</w:t>
      </w:r>
      <w:r>
        <w:rPr>
          <w:rFonts w:hint="eastAsia" w:asciiTheme="majorEastAsia" w:hAnsiTheme="majorEastAsia" w:eastAsiaTheme="majorEastAsia" w:cstheme="majorEastAsia"/>
          <w:color w:val="333333"/>
          <w:szCs w:val="21"/>
        </w:rPr>
        <w:br w:type="textWrapping"/>
      </w:r>
      <w:r>
        <w:rPr>
          <w:rFonts w:hint="eastAsia" w:asciiTheme="majorEastAsia" w:hAnsiTheme="majorEastAsia" w:eastAsiaTheme="majorEastAsia" w:cstheme="majorEastAsia"/>
          <w:color w:val="333333"/>
          <w:szCs w:val="21"/>
        </w:rPr>
        <w:t>72．ABC【解析】村民委员会成员实行任期和离任经济责任审计</w:t>
      </w:r>
      <w:r>
        <w:rPr>
          <w:rFonts w:hint="eastAsia" w:asciiTheme="majorEastAsia" w:hAnsiTheme="majorEastAsia" w:eastAsiaTheme="majorEastAsia" w:cstheme="majorEastAsia"/>
          <w:color w:val="333333"/>
          <w:szCs w:val="21"/>
        </w:rPr>
        <w:t>。审计事项包括：本村财务收支情况：本村债权债务情况；政府拨付和接受社会捐赠的资金、物资管理使用情况：本村生产经营和建设项目的发包管理以及公益事业建设项目招标投标情况；本村资金管理使用以及本村集体资产、资源的承包、租赁、担保、出让情况，征地补偿费的使用、分配情况：本村五分之一以上的村民要求审计的其他事项。故选ABC。</w:t>
      </w:r>
      <w:r>
        <w:rPr>
          <w:rFonts w:hint="eastAsia" w:asciiTheme="majorEastAsia" w:hAnsiTheme="majorEastAsia" w:eastAsiaTheme="majorEastAsia" w:cstheme="majorEastAsia"/>
          <w:color w:val="333333"/>
          <w:szCs w:val="21"/>
        </w:rPr>
        <w:br w:type="textWrapping"/>
      </w:r>
      <w:r>
        <w:rPr>
          <w:rFonts w:hint="eastAsia" w:asciiTheme="majorEastAsia" w:hAnsiTheme="majorEastAsia" w:eastAsiaTheme="majorEastAsia" w:cstheme="majorEastAsia"/>
          <w:color w:val="333333"/>
          <w:szCs w:val="21"/>
        </w:rPr>
        <w:t>73．BCDE【解析】民政部门要积极支持和推动社区志愿服务活动，工会组织要广泛开展职工志愿服务活动．共青团组织要不断深化青年志愿者行动，妇联组织要扎实推进巾帼志愿服务活动。</w:t>
      </w:r>
      <w:bookmarkStart w:id="0" w:name="_GoBack"/>
      <w:bookmarkEnd w:id="0"/>
      <w:r>
        <w:rPr>
          <w:rFonts w:hint="eastAsia" w:asciiTheme="majorEastAsia" w:hAnsiTheme="majorEastAsia" w:eastAsiaTheme="majorEastAsia" w:cstheme="majorEastAsia"/>
          <w:color w:val="333333"/>
          <w:szCs w:val="21"/>
        </w:rPr>
        <w:br w:type="textWrapping"/>
      </w:r>
      <w:r>
        <w:rPr>
          <w:rFonts w:hint="eastAsia" w:asciiTheme="majorEastAsia" w:hAnsiTheme="majorEastAsia" w:eastAsiaTheme="majorEastAsia" w:cstheme="majorEastAsia"/>
          <w:color w:val="333333"/>
          <w:szCs w:val="21"/>
        </w:rPr>
        <w:t>74．BCDE【解析】A项，除当年新设立或登记的社会组织外，社会组织申请前年度的检查结论为“合格”。</w:t>
      </w:r>
      <w:r>
        <w:rPr>
          <w:rFonts w:hint="eastAsia" w:asciiTheme="majorEastAsia" w:hAnsiTheme="majorEastAsia" w:eastAsiaTheme="majorEastAsia" w:cstheme="majorEastAsia"/>
          <w:color w:val="333333"/>
          <w:szCs w:val="21"/>
        </w:rPr>
        <w:br w:type="textWrapping"/>
      </w:r>
      <w:r>
        <w:rPr>
          <w:rFonts w:hint="eastAsia" w:asciiTheme="majorEastAsia" w:hAnsiTheme="majorEastAsia" w:eastAsiaTheme="majorEastAsia" w:cstheme="majorEastAsia"/>
          <w:color w:val="333333"/>
          <w:szCs w:val="21"/>
        </w:rPr>
        <w:t>75．CD【解析】裁减人员时，应当优先留用下列人员：</w:t>
      </w:r>
      <w:r>
        <w:rPr>
          <w:rFonts w:hint="eastAsia" w:asciiTheme="majorEastAsia" w:hAnsiTheme="majorEastAsia" w:eastAsiaTheme="majorEastAsia" w:cstheme="majorEastAsia"/>
          <w:color w:val="333333"/>
          <w:szCs w:val="21"/>
        </w:rPr>
        <w:br w:type="textWrapping"/>
      </w:r>
      <w:r>
        <w:rPr>
          <w:rFonts w:hint="eastAsia" w:asciiTheme="majorEastAsia" w:hAnsiTheme="majorEastAsia" w:eastAsiaTheme="majorEastAsia" w:cstheme="majorEastAsia"/>
          <w:color w:val="333333"/>
          <w:szCs w:val="21"/>
        </w:rPr>
        <w:t>(1)与本单位订立较长期限的固定期限劳动合同的；</w:t>
      </w:r>
      <w:r>
        <w:rPr>
          <w:rFonts w:hint="eastAsia" w:asciiTheme="majorEastAsia" w:hAnsiTheme="majorEastAsia" w:eastAsiaTheme="majorEastAsia" w:cstheme="majorEastAsia"/>
          <w:color w:val="333333"/>
          <w:szCs w:val="21"/>
        </w:rPr>
        <w:br w:type="textWrapping"/>
      </w:r>
      <w:r>
        <w:rPr>
          <w:rFonts w:hint="eastAsia" w:asciiTheme="majorEastAsia" w:hAnsiTheme="majorEastAsia" w:eastAsiaTheme="majorEastAsia" w:cstheme="majorEastAsia"/>
          <w:color w:val="333333"/>
          <w:szCs w:val="21"/>
        </w:rPr>
        <w:t>(2)与本单位订立无固定期限劳动合同的；</w:t>
      </w:r>
      <w:r>
        <w:rPr>
          <w:rFonts w:hint="eastAsia" w:asciiTheme="majorEastAsia" w:hAnsiTheme="majorEastAsia" w:eastAsiaTheme="majorEastAsia" w:cstheme="majorEastAsia"/>
          <w:color w:val="333333"/>
          <w:szCs w:val="21"/>
        </w:rPr>
        <w:br w:type="textWrapping"/>
      </w:r>
      <w:r>
        <w:rPr>
          <w:rFonts w:hint="eastAsia" w:asciiTheme="majorEastAsia" w:hAnsiTheme="majorEastAsia" w:eastAsiaTheme="majorEastAsia" w:cstheme="majorEastAsia"/>
          <w:color w:val="333333"/>
          <w:szCs w:val="21"/>
        </w:rPr>
        <w:t>(3)家庭无其他就业人员，有需要扶养的老年或者未成年人的。故应选CD。</w:t>
      </w:r>
      <w:r>
        <w:rPr>
          <w:rFonts w:hint="eastAsia" w:asciiTheme="majorEastAsia" w:hAnsiTheme="majorEastAsia" w:eastAsiaTheme="majorEastAsia" w:cstheme="majorEastAsia"/>
          <w:color w:val="333333"/>
          <w:szCs w:val="21"/>
        </w:rPr>
        <w:br w:type="textWrapping"/>
      </w:r>
      <w:r>
        <w:rPr>
          <w:rFonts w:hint="eastAsia" w:asciiTheme="majorEastAsia" w:hAnsiTheme="majorEastAsia" w:eastAsiaTheme="majorEastAsia" w:cstheme="majorEastAsia"/>
          <w:color w:val="333333"/>
          <w:szCs w:val="21"/>
        </w:rPr>
        <w:t>76．CDE【解析】根据《劳动争议调解仲裁法》第2条，我国劳动争议调解仲裁的范围包括：因确认劳动关系发生的争议；因订立、履行、变更、解除和终止劳动合同发生的争议；因除名、辞退和辞职、离职发生的争议；因工作时间、休息休假、社会保险、福利、培训以及劳动保护发生的争议；因劳动报酬、工伤医疗费、经济补偿或者赔偿金等发生的争议；法律、行政法规规定的其他劳动争议。</w:t>
      </w:r>
      <w:r>
        <w:rPr>
          <w:rFonts w:hint="eastAsia" w:asciiTheme="majorEastAsia" w:hAnsiTheme="majorEastAsia" w:eastAsiaTheme="majorEastAsia" w:cstheme="majorEastAsia"/>
          <w:color w:val="333333"/>
          <w:szCs w:val="21"/>
        </w:rPr>
        <w:br w:type="textWrapping"/>
      </w:r>
      <w:r>
        <w:rPr>
          <w:rFonts w:hint="eastAsia" w:asciiTheme="majorEastAsia" w:hAnsiTheme="majorEastAsia" w:eastAsiaTheme="majorEastAsia" w:cstheme="majorEastAsia"/>
          <w:color w:val="333333"/>
          <w:szCs w:val="21"/>
        </w:rPr>
        <w:t>77．ABDE【解析】C项，一方首席代表提出协商的具体内容和要求，另一方首席代表就对方的要求作出回应。</w:t>
      </w:r>
      <w:r>
        <w:rPr>
          <w:rFonts w:hint="eastAsia" w:asciiTheme="majorEastAsia" w:hAnsiTheme="majorEastAsia" w:eastAsiaTheme="majorEastAsia" w:cstheme="majorEastAsia"/>
          <w:color w:val="333333"/>
          <w:szCs w:val="21"/>
        </w:rPr>
        <w:br w:type="textWrapping"/>
      </w:r>
      <w:r>
        <w:rPr>
          <w:rFonts w:hint="eastAsia" w:asciiTheme="majorEastAsia" w:hAnsiTheme="majorEastAsia" w:eastAsiaTheme="majorEastAsia" w:cstheme="majorEastAsia"/>
          <w:color w:val="333333"/>
          <w:szCs w:val="21"/>
        </w:rPr>
        <w:t>78．ABCD【解析】《流动人口计划生育工作条例》第十条规定：流动人口在现居住地享受下列计划生育服务和奖励、优待：</w:t>
      </w:r>
      <w:r>
        <w:rPr>
          <w:rFonts w:hint="eastAsia" w:asciiTheme="majorEastAsia" w:hAnsiTheme="majorEastAsia" w:eastAsiaTheme="majorEastAsia" w:cstheme="majorEastAsia"/>
          <w:color w:val="333333"/>
          <w:szCs w:val="21"/>
        </w:rPr>
        <w:br w:type="textWrapping"/>
      </w:r>
      <w:r>
        <w:rPr>
          <w:rFonts w:hint="eastAsia" w:asciiTheme="majorEastAsia" w:hAnsiTheme="majorEastAsia" w:eastAsiaTheme="majorEastAsia" w:cstheme="majorEastAsia"/>
          <w:color w:val="333333"/>
          <w:szCs w:val="21"/>
        </w:rPr>
        <w:t>(1)免费参加有关人口与计划生育法律知识和生殖健康知识普及活动；</w:t>
      </w:r>
      <w:r>
        <w:rPr>
          <w:rFonts w:hint="eastAsia" w:asciiTheme="majorEastAsia" w:hAnsiTheme="majorEastAsia" w:eastAsiaTheme="majorEastAsia" w:cstheme="majorEastAsia"/>
          <w:color w:val="333333"/>
          <w:szCs w:val="21"/>
        </w:rPr>
        <w:br w:type="textWrapping"/>
      </w:r>
      <w:r>
        <w:rPr>
          <w:rFonts w:hint="eastAsia" w:asciiTheme="majorEastAsia" w:hAnsiTheme="majorEastAsia" w:eastAsiaTheme="majorEastAsia" w:cstheme="majorEastAsia"/>
          <w:color w:val="333333"/>
          <w:szCs w:val="21"/>
        </w:rPr>
        <w:t>(2)依法免费获得避孕药具，免费享受国家规定的其他基本项目的计划生育技术服务：</w:t>
      </w:r>
      <w:r>
        <w:rPr>
          <w:rFonts w:hint="eastAsia" w:asciiTheme="majorEastAsia" w:hAnsiTheme="majorEastAsia" w:eastAsiaTheme="majorEastAsia" w:cstheme="majorEastAsia"/>
          <w:color w:val="333333"/>
          <w:szCs w:val="21"/>
        </w:rPr>
        <w:br w:type="textWrapping"/>
      </w:r>
      <w:r>
        <w:rPr>
          <w:rFonts w:hint="eastAsia" w:asciiTheme="majorEastAsia" w:hAnsiTheme="majorEastAsia" w:eastAsiaTheme="majorEastAsia" w:cstheme="majorEastAsia"/>
          <w:color w:val="333333"/>
          <w:szCs w:val="21"/>
        </w:rPr>
        <w:t>(3)晚婚晚育或者在现居住地施行计划生育手术的，按照现居住地省、自治区、直辖市或者较大的市的规定。享受休假等：</w:t>
      </w:r>
      <w:r>
        <w:rPr>
          <w:rFonts w:hint="eastAsia" w:asciiTheme="majorEastAsia" w:hAnsiTheme="majorEastAsia" w:eastAsiaTheme="majorEastAsia" w:cstheme="majorEastAsia"/>
          <w:color w:val="333333"/>
          <w:szCs w:val="21"/>
        </w:rPr>
        <w:br w:type="textWrapping"/>
      </w:r>
      <w:r>
        <w:rPr>
          <w:rFonts w:hint="eastAsia" w:asciiTheme="majorEastAsia" w:hAnsiTheme="majorEastAsia" w:eastAsiaTheme="majorEastAsia" w:cstheme="majorEastAsia"/>
          <w:color w:val="333333"/>
          <w:szCs w:val="21"/>
        </w:rPr>
        <w:t>(4)实行计划生育的，按照流动人口现居住地省、自治区、直辖市或者较大的市的规定，在生产经营等方面获得支持、优惠，在社会救济等方面享受优先照顾。故选ABCD。</w:t>
      </w:r>
      <w:r>
        <w:rPr>
          <w:rFonts w:hint="eastAsia" w:asciiTheme="majorEastAsia" w:hAnsiTheme="majorEastAsia" w:eastAsiaTheme="majorEastAsia" w:cstheme="majorEastAsia"/>
          <w:color w:val="333333"/>
          <w:szCs w:val="21"/>
        </w:rPr>
        <w:br w:type="textWrapping"/>
      </w:r>
      <w:r>
        <w:rPr>
          <w:rFonts w:hint="eastAsia" w:asciiTheme="majorEastAsia" w:hAnsiTheme="majorEastAsia" w:eastAsiaTheme="majorEastAsia" w:cstheme="majorEastAsia"/>
          <w:color w:val="333333"/>
          <w:szCs w:val="21"/>
        </w:rPr>
        <w:t>79．CDE【解析】根据相关规定，年满16周岁(不含在校学生)，非国家机关和事业单位工作人员及不属于职工基本养老保险制度覆盖范围的城乡居民，可以在户籍地参加城乡居民养老保险。对于灵活就业人员、个体工商户等职工基本养老保险制度的自愿参保者而言，既可以选择参加职工基本养老保险，也可以选择参加城乡居民基本养老保险。故选CDE。</w:t>
      </w:r>
      <w:r>
        <w:rPr>
          <w:rFonts w:hint="eastAsia" w:asciiTheme="majorEastAsia" w:hAnsiTheme="majorEastAsia" w:eastAsiaTheme="majorEastAsia" w:cstheme="majorEastAsia"/>
          <w:color w:val="333333"/>
          <w:szCs w:val="21"/>
        </w:rPr>
        <w:br w:type="textWrapping"/>
      </w:r>
      <w:r>
        <w:rPr>
          <w:rFonts w:hint="eastAsia" w:asciiTheme="majorEastAsia" w:hAnsiTheme="majorEastAsia" w:eastAsiaTheme="majorEastAsia" w:cstheme="majorEastAsia"/>
          <w:color w:val="333333"/>
          <w:szCs w:val="21"/>
        </w:rPr>
        <w:t>80．ABCE【解析】D项，缴费基数参照上年度全国城镇职工月平均工资60%的比例确定。用人单位不向劳动者支付经济补偿。D错误。故选ABC。</w:t>
      </w:r>
    </w:p>
    <w:p/>
    <w:sectPr>
      <w:pgSz w:w="11906" w:h="16838"/>
      <w:pgMar w:top="720" w:right="720" w:bottom="720" w:left="72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CA67369"/>
    <w:rsid w:val="00147EF9"/>
    <w:rsid w:val="00B61421"/>
    <w:rsid w:val="00EF3025"/>
    <w:rsid w:val="2EB34F6C"/>
    <w:rsid w:val="6CA67369"/>
    <w:rsid w:val="6D5350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nhideWhenUsed/>
    <w:uiPriority w:val="1"/>
  </w:style>
  <w:style w:type="table" w:default="1" w:styleId="2">
    <w:name w:val="Normal Table"/>
    <w:semiHidden/>
    <w:unhideWhenUsed/>
    <w:uiPriority w:val="99"/>
    <w:tblPr>
      <w:tblCellMar>
        <w:top w:w="0" w:type="dxa"/>
        <w:left w:w="108" w:type="dxa"/>
        <w:bottom w:w="0" w:type="dxa"/>
        <w:right w:w="108" w:type="dxa"/>
      </w:tblCellMar>
    </w:tblPr>
  </w:style>
  <w:style w:type="character" w:styleId="4">
    <w:name w:val="Strong"/>
    <w:basedOn w:val="3"/>
    <w:qFormat/>
    <w:uiPriority w:val="0"/>
    <w:rPr>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en09\AppData\Roaming\Kingsoft\wps\addons\pool\win-i386\knewfileres_1.0.0.1\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Template>
  <Pages>6</Pages>
  <Words>1399</Words>
  <Characters>7979</Characters>
  <Lines>66</Lines>
  <Paragraphs>18</Paragraphs>
  <TotalTime>0</TotalTime>
  <ScaleCrop>false</ScaleCrop>
  <LinksUpToDate>false</LinksUpToDate>
  <CharactersWithSpaces>9360</CharactersWithSpaces>
  <Application>WPS Office_11.1.0.10938_F1E327BC-269C-435d-A152-05C5408002CA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2018-04-17T08:23:00Z</dcterms:created>
  <dc:creator>郭宗川</dc:creator>
  <cp:lastModifiedBy>dehon</cp:lastModifiedBy>
  <dcterms:modified xsi:type="dcterms:W3CDTF">2022-02-08T02:13:13Z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2052-11.1.0.10938</vt:lpwstr>
  </property>
  <property fmtid="{D5CDD505-2E9C-101B-9397-08002B2CF9AE}" pid="3" name="ICV">
    <vt:lpwstr>F05A342B85084C69BD9CC698F974FE7C</vt:lpwstr>
  </property>
</Properties>
</file>